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95FC3" w14:textId="77777777" w:rsidR="0080611C" w:rsidRPr="0080611C" w:rsidRDefault="0080611C" w:rsidP="00417CB3">
      <w:pPr>
        <w:spacing w:after="0" w:line="240" w:lineRule="auto"/>
        <w:jc w:val="center"/>
        <w:rPr>
          <w:b/>
          <w:sz w:val="24"/>
        </w:rPr>
      </w:pPr>
      <w:r w:rsidRPr="0080611C">
        <w:rPr>
          <w:b/>
          <w:sz w:val="24"/>
        </w:rPr>
        <w:t>Designing for One, Designing for All</w:t>
      </w:r>
    </w:p>
    <w:p w14:paraId="0FAF56BB" w14:textId="77777777" w:rsidR="00027BD1" w:rsidRPr="00027BD1" w:rsidRDefault="00027BD1" w:rsidP="00417CB3">
      <w:pPr>
        <w:spacing w:after="0" w:line="240" w:lineRule="auto"/>
        <w:jc w:val="center"/>
        <w:rPr>
          <w:sz w:val="12"/>
          <w:szCs w:val="10"/>
        </w:rPr>
      </w:pPr>
    </w:p>
    <w:p w14:paraId="6FC2FD1E" w14:textId="3C438631" w:rsidR="00027BD1" w:rsidRPr="00027BD1" w:rsidRDefault="00027BD1" w:rsidP="00417CB3">
      <w:pPr>
        <w:spacing w:after="0" w:line="240" w:lineRule="auto"/>
        <w:jc w:val="center"/>
        <w:rPr>
          <w:b/>
        </w:rPr>
      </w:pPr>
      <w:r w:rsidRPr="00027BD1">
        <w:rPr>
          <w:sz w:val="24"/>
        </w:rPr>
        <w:t>Camille Catlett</w:t>
      </w:r>
      <w:r w:rsidR="000606EE">
        <w:rPr>
          <w:sz w:val="24"/>
        </w:rPr>
        <w:t xml:space="preserve">  </w:t>
      </w:r>
      <w:hyperlink r:id="rId10" w:history="1">
        <w:r w:rsidR="00417CB3" w:rsidRPr="00027BD1">
          <w:rPr>
            <w:rStyle w:val="Hyperlink"/>
            <w:b/>
            <w:u w:val="none"/>
          </w:rPr>
          <w:t>camille.catlett@unc.edu</w:t>
        </w:r>
      </w:hyperlink>
    </w:p>
    <w:p w14:paraId="2675627C" w14:textId="77777777" w:rsidR="00027BD1" w:rsidRPr="005B72D2" w:rsidRDefault="00027BD1" w:rsidP="00027BD1">
      <w:pPr>
        <w:spacing w:after="0" w:line="240" w:lineRule="auto"/>
        <w:ind w:left="1440" w:firstLine="720"/>
        <w:jc w:val="center"/>
        <w:rPr>
          <w:b/>
          <w:sz w:val="12"/>
          <w:szCs w:val="12"/>
        </w:rPr>
      </w:pPr>
    </w:p>
    <w:p w14:paraId="4F9B637E" w14:textId="590C3246" w:rsidR="00417CB3" w:rsidRDefault="00417CB3" w:rsidP="00027BD1">
      <w:pPr>
        <w:numPr>
          <w:ilvl w:val="0"/>
          <w:numId w:val="1"/>
        </w:numPr>
        <w:spacing w:after="0" w:line="240" w:lineRule="auto"/>
        <w:contextualSpacing/>
        <w:rPr>
          <w:b/>
          <w:sz w:val="24"/>
        </w:rPr>
      </w:pPr>
      <w:r>
        <w:rPr>
          <w:b/>
          <w:sz w:val="24"/>
        </w:rPr>
        <w:t>Background</w:t>
      </w:r>
    </w:p>
    <w:p w14:paraId="43F19D97" w14:textId="144D36B4" w:rsidR="00417CB3" w:rsidRPr="004A24AC" w:rsidRDefault="005E2C0E" w:rsidP="00140568">
      <w:pPr>
        <w:spacing w:after="0" w:line="240" w:lineRule="auto"/>
        <w:contextualSpacing/>
      </w:pPr>
      <w:r w:rsidRPr="004A24AC">
        <w:t xml:space="preserve">DEC. (2007). </w:t>
      </w:r>
      <w:bookmarkStart w:id="0" w:name="_GoBack"/>
      <w:r w:rsidRPr="00FB0FE3">
        <w:rPr>
          <w:i/>
          <w:iCs/>
        </w:rPr>
        <w:t>Promoting positive outcomes for children with disabilities: Recommendations for curriculum, assessment, and program</w:t>
      </w:r>
      <w:r w:rsidRPr="004A24AC">
        <w:rPr>
          <w:i/>
          <w:iCs/>
        </w:rPr>
        <w:t xml:space="preserve"> </w:t>
      </w:r>
      <w:bookmarkEnd w:id="0"/>
      <w:r w:rsidRPr="004A24AC">
        <w:rPr>
          <w:i/>
          <w:iCs/>
        </w:rPr>
        <w:t>evaluation</w:t>
      </w:r>
      <w:r w:rsidRPr="004A24AC">
        <w:t xml:space="preserve">. Supplement to the NAEYC </w:t>
      </w:r>
      <w:r w:rsidR="00140568" w:rsidRPr="004A24AC">
        <w:t xml:space="preserve">position statement. (p. 2). </w:t>
      </w:r>
      <w:r w:rsidRPr="004A24AC">
        <w:t>Missoula, MT: Author.</w:t>
      </w:r>
      <w:r w:rsidR="004A24AC">
        <w:t xml:space="preserve"> Retrieved from </w:t>
      </w:r>
      <w:hyperlink r:id="rId11" w:history="1">
        <w:r w:rsidR="00D66FB5" w:rsidRPr="00D66FB5">
          <w:rPr>
            <w:rStyle w:val="Hyperlink"/>
            <w:b/>
            <w:bCs/>
            <w:u w:val="none"/>
          </w:rPr>
          <w:t>https://www.naeyc.org/sites/default/files/globally-shared/downloads/PDFs/resources/position-statements/PrmtgPositiveOutcomes.pdf</w:t>
        </w:r>
      </w:hyperlink>
      <w:r w:rsidR="00D66FB5" w:rsidRPr="00D66FB5">
        <w:rPr>
          <w:b/>
          <w:bCs/>
        </w:rPr>
        <w:t xml:space="preserve"> </w:t>
      </w:r>
    </w:p>
    <w:p w14:paraId="3EAC9D47" w14:textId="7F1A77A5" w:rsidR="00140568" w:rsidRPr="00DB3528" w:rsidRDefault="00140568" w:rsidP="00417CB3">
      <w:pPr>
        <w:spacing w:after="0" w:line="240" w:lineRule="auto"/>
        <w:ind w:left="720"/>
        <w:contextualSpacing/>
        <w:rPr>
          <w:sz w:val="12"/>
          <w:szCs w:val="12"/>
        </w:rPr>
      </w:pPr>
    </w:p>
    <w:p w14:paraId="356CE064" w14:textId="3F7F3ACB" w:rsidR="00140568" w:rsidRDefault="004A24AC" w:rsidP="00140568">
      <w:pPr>
        <w:spacing w:after="0" w:line="240" w:lineRule="auto"/>
        <w:contextualSpacing/>
        <w:rPr>
          <w:b/>
          <w:bCs/>
        </w:rPr>
      </w:pPr>
      <w:r w:rsidRPr="004A24AC">
        <w:rPr>
          <w:sz w:val="23"/>
          <w:szCs w:val="23"/>
        </w:rPr>
        <w:t xml:space="preserve">Division for Early Childhood. (2014). </w:t>
      </w:r>
      <w:r w:rsidRPr="00D66FB5">
        <w:rPr>
          <w:i/>
          <w:iCs/>
          <w:sz w:val="23"/>
          <w:szCs w:val="23"/>
        </w:rPr>
        <w:t>DEC recommended practices in early intervention/early childhood special education 2014</w:t>
      </w:r>
      <w:r w:rsidRPr="004A24AC">
        <w:rPr>
          <w:sz w:val="23"/>
          <w:szCs w:val="23"/>
        </w:rPr>
        <w:t xml:space="preserve">. </w:t>
      </w:r>
      <w:r w:rsidR="00D66FB5">
        <w:rPr>
          <w:sz w:val="23"/>
          <w:szCs w:val="23"/>
        </w:rPr>
        <w:t xml:space="preserve">(p. </w:t>
      </w:r>
      <w:r w:rsidR="00891EC9">
        <w:rPr>
          <w:sz w:val="23"/>
          <w:szCs w:val="23"/>
        </w:rPr>
        <w:t xml:space="preserve">8). </w:t>
      </w:r>
      <w:r w:rsidRPr="004A24AC">
        <w:rPr>
          <w:sz w:val="23"/>
          <w:szCs w:val="23"/>
        </w:rPr>
        <w:t>Retrieved</w:t>
      </w:r>
      <w:r w:rsidR="00DB3528">
        <w:rPr>
          <w:sz w:val="23"/>
          <w:szCs w:val="23"/>
        </w:rPr>
        <w:t xml:space="preserve"> from  </w:t>
      </w:r>
      <w:hyperlink r:id="rId12" w:history="1">
        <w:r w:rsidR="00DB3528" w:rsidRPr="00DB3528">
          <w:rPr>
            <w:rStyle w:val="Hyperlink"/>
            <w:b/>
            <w:bCs/>
            <w:u w:val="none"/>
          </w:rPr>
          <w:t>https://divisionearlychildhood.egnyte.com/dl/tgv6GUXhVo/</w:t>
        </w:r>
      </w:hyperlink>
      <w:r w:rsidR="00DB3528" w:rsidRPr="00DB3528">
        <w:rPr>
          <w:b/>
          <w:bCs/>
        </w:rPr>
        <w:t xml:space="preserve"> </w:t>
      </w:r>
    </w:p>
    <w:p w14:paraId="0EFF66CD" w14:textId="73BCBAB0" w:rsidR="00164CBA" w:rsidRPr="006A0DA8" w:rsidRDefault="00164CBA" w:rsidP="00140568">
      <w:pPr>
        <w:spacing w:after="0" w:line="240" w:lineRule="auto"/>
        <w:contextualSpacing/>
        <w:rPr>
          <w:b/>
          <w:bCs/>
          <w:sz w:val="12"/>
          <w:szCs w:val="12"/>
        </w:rPr>
      </w:pPr>
    </w:p>
    <w:p w14:paraId="6C90F9E4" w14:textId="6BE9A072" w:rsidR="00164CBA" w:rsidRPr="00B576E3" w:rsidRDefault="00164CBA" w:rsidP="00164CBA">
      <w:pPr>
        <w:pStyle w:val="NormalWeb"/>
        <w:spacing w:before="0" w:beforeAutospacing="0" w:after="0" w:afterAutospacing="0"/>
        <w:rPr>
          <w:rFonts w:asciiTheme="minorHAnsi" w:eastAsiaTheme="minorHAnsi" w:hAnsiTheme="minorHAnsi" w:cstheme="minorBidi"/>
          <w:b/>
          <w:bCs/>
          <w:sz w:val="20"/>
          <w:szCs w:val="20"/>
        </w:rPr>
      </w:pPr>
      <w:proofErr w:type="spellStart"/>
      <w:r w:rsidRPr="00B576E3">
        <w:rPr>
          <w:rFonts w:asciiTheme="minorHAnsi" w:eastAsiaTheme="minorHAnsi" w:hAnsiTheme="minorHAnsi" w:cstheme="minorBidi"/>
          <w:sz w:val="22"/>
          <w:szCs w:val="22"/>
        </w:rPr>
        <w:t>Strangman</w:t>
      </w:r>
      <w:proofErr w:type="spellEnd"/>
      <w:r w:rsidRPr="00B576E3">
        <w:rPr>
          <w:rFonts w:asciiTheme="minorHAnsi" w:eastAsiaTheme="minorHAnsi" w:hAnsiTheme="minorHAnsi" w:cstheme="minorBidi"/>
          <w:sz w:val="22"/>
          <w:szCs w:val="22"/>
        </w:rPr>
        <w:t xml:space="preserve">, N., Hall, T., &amp; Meyer, A. (2004). </w:t>
      </w:r>
      <w:r w:rsidRPr="00B576E3">
        <w:rPr>
          <w:rFonts w:asciiTheme="minorHAnsi" w:eastAsiaTheme="minorHAnsi" w:hAnsiTheme="minorHAnsi" w:cstheme="minorBidi"/>
          <w:i/>
          <w:iCs/>
          <w:sz w:val="22"/>
          <w:szCs w:val="22"/>
        </w:rPr>
        <w:t xml:space="preserve">Background knowledge instruction and the implications for UDL implementation. </w:t>
      </w:r>
      <w:r w:rsidRPr="00B576E3">
        <w:rPr>
          <w:rFonts w:asciiTheme="minorHAnsi" w:eastAsiaTheme="minorHAnsi" w:hAnsiTheme="minorHAnsi" w:cstheme="minorBidi"/>
          <w:sz w:val="22"/>
          <w:szCs w:val="22"/>
        </w:rPr>
        <w:t xml:space="preserve">Wakefield, MA: National Center on Accessing the General Curriculum. (Links updated 2009). Retrieved from </w:t>
      </w:r>
      <w:hyperlink r:id="rId13" w:history="1">
        <w:r w:rsidR="006A0DA8" w:rsidRPr="00B576E3">
          <w:rPr>
            <w:rStyle w:val="Hyperlink"/>
            <w:rFonts w:asciiTheme="minorHAnsi" w:eastAsiaTheme="minorHAnsi" w:hAnsiTheme="minorHAnsi" w:cstheme="minorBidi"/>
            <w:b/>
            <w:bCs/>
            <w:sz w:val="20"/>
            <w:szCs w:val="20"/>
            <w:u w:val="none"/>
          </w:rPr>
          <w:t>http://aem.cast.org/about/publications/2004/ncac-background-knowledge-udl.html</w:t>
        </w:r>
      </w:hyperlink>
      <w:r w:rsidR="006A0DA8" w:rsidRPr="00B576E3">
        <w:rPr>
          <w:rFonts w:asciiTheme="minorHAnsi" w:eastAsiaTheme="minorHAnsi" w:hAnsiTheme="minorHAnsi" w:cstheme="minorBidi"/>
          <w:b/>
          <w:bCs/>
          <w:sz w:val="20"/>
          <w:szCs w:val="20"/>
        </w:rPr>
        <w:t xml:space="preserve">  </w:t>
      </w:r>
    </w:p>
    <w:p w14:paraId="41AD75D7" w14:textId="77777777" w:rsidR="005E2C0E" w:rsidRPr="00840D96" w:rsidRDefault="005E2C0E" w:rsidP="00417CB3">
      <w:pPr>
        <w:spacing w:after="0" w:line="240" w:lineRule="auto"/>
        <w:ind w:left="720"/>
        <w:contextualSpacing/>
        <w:rPr>
          <w:b/>
          <w:sz w:val="12"/>
          <w:szCs w:val="10"/>
        </w:rPr>
      </w:pPr>
    </w:p>
    <w:p w14:paraId="004FE8D2" w14:textId="2807D5A2" w:rsidR="00027BD1" w:rsidRPr="00027BD1" w:rsidRDefault="00027BD1" w:rsidP="00027BD1">
      <w:pPr>
        <w:numPr>
          <w:ilvl w:val="0"/>
          <w:numId w:val="1"/>
        </w:numPr>
        <w:spacing w:after="0" w:line="240" w:lineRule="auto"/>
        <w:contextualSpacing/>
        <w:rPr>
          <w:b/>
          <w:sz w:val="24"/>
        </w:rPr>
      </w:pPr>
      <w:r w:rsidRPr="00027BD1">
        <w:rPr>
          <w:b/>
          <w:sz w:val="24"/>
        </w:rPr>
        <w:t>Components of Universal Design for Learning (UDL)</w:t>
      </w:r>
      <w:r w:rsidRPr="00027BD1">
        <w:rPr>
          <w:b/>
          <w:sz w:val="24"/>
        </w:rPr>
        <w:tab/>
      </w:r>
    </w:p>
    <w:p w14:paraId="14A3757E" w14:textId="77777777" w:rsidR="00027BD1" w:rsidRPr="00027BD1" w:rsidRDefault="00027BD1" w:rsidP="00F26259">
      <w:pPr>
        <w:spacing w:after="0" w:line="240" w:lineRule="auto"/>
        <w:contextualSpacing/>
        <w:rPr>
          <w:sz w:val="24"/>
        </w:rPr>
      </w:pPr>
      <w:r w:rsidRPr="00027BD1">
        <w:rPr>
          <w:sz w:val="24"/>
        </w:rPr>
        <w:t>Multiple Means of Representation</w:t>
      </w:r>
    </w:p>
    <w:p w14:paraId="5DDF14E7" w14:textId="77777777" w:rsidR="00027BD1" w:rsidRPr="00027BD1" w:rsidRDefault="00027BD1" w:rsidP="00F26259">
      <w:pPr>
        <w:numPr>
          <w:ilvl w:val="0"/>
          <w:numId w:val="2"/>
        </w:numPr>
        <w:spacing w:after="0" w:line="240" w:lineRule="auto"/>
        <w:contextualSpacing/>
        <w:rPr>
          <w:sz w:val="24"/>
        </w:rPr>
      </w:pPr>
      <w:r w:rsidRPr="00027BD1">
        <w:rPr>
          <w:sz w:val="24"/>
        </w:rPr>
        <w:t>Apple Activity</w:t>
      </w:r>
    </w:p>
    <w:p w14:paraId="5231B79E" w14:textId="77777777" w:rsidR="00027BD1" w:rsidRPr="00027BD1" w:rsidRDefault="00027BD1" w:rsidP="00027BD1">
      <w:pPr>
        <w:spacing w:after="0" w:line="240" w:lineRule="auto"/>
        <w:ind w:left="1800"/>
        <w:contextualSpacing/>
        <w:rPr>
          <w:sz w:val="12"/>
          <w:szCs w:val="10"/>
        </w:rPr>
      </w:pPr>
    </w:p>
    <w:p w14:paraId="585E0250" w14:textId="77777777" w:rsidR="00027BD1" w:rsidRPr="00027BD1" w:rsidRDefault="00027BD1" w:rsidP="00F26259">
      <w:pPr>
        <w:spacing w:after="0" w:line="240" w:lineRule="auto"/>
        <w:contextualSpacing/>
        <w:rPr>
          <w:sz w:val="24"/>
        </w:rPr>
      </w:pPr>
      <w:r w:rsidRPr="00027BD1">
        <w:rPr>
          <w:sz w:val="24"/>
        </w:rPr>
        <w:t>Multiple Means of Engagement</w:t>
      </w:r>
    </w:p>
    <w:p w14:paraId="298B8FB4" w14:textId="77777777" w:rsidR="00027BD1" w:rsidRPr="00027BD1" w:rsidRDefault="00027BD1" w:rsidP="00F26259">
      <w:pPr>
        <w:numPr>
          <w:ilvl w:val="0"/>
          <w:numId w:val="2"/>
        </w:numPr>
        <w:spacing w:after="0" w:line="240" w:lineRule="auto"/>
        <w:contextualSpacing/>
        <w:rPr>
          <w:b/>
          <w:sz w:val="20"/>
        </w:rPr>
      </w:pPr>
      <w:r w:rsidRPr="00027BD1">
        <w:rPr>
          <w:sz w:val="24"/>
        </w:rPr>
        <w:t xml:space="preserve">Using Choice and Preference to Promote Improved Behavior </w:t>
      </w:r>
      <w:hyperlink r:id="rId14" w:history="1">
        <w:r w:rsidRPr="00027BD1">
          <w:rPr>
            <w:b/>
            <w:color w:val="0563C1" w:themeColor="hyperlink"/>
            <w:sz w:val="20"/>
          </w:rPr>
          <w:t>http://csefel.vanderbilt.edu/briefs/wwb15.pdf</w:t>
        </w:r>
      </w:hyperlink>
      <w:r w:rsidRPr="00027BD1">
        <w:rPr>
          <w:b/>
          <w:sz w:val="20"/>
        </w:rPr>
        <w:t xml:space="preserve"> </w:t>
      </w:r>
    </w:p>
    <w:p w14:paraId="6A14C1A8" w14:textId="77777777" w:rsidR="00027BD1" w:rsidRPr="00027BD1" w:rsidRDefault="00027BD1" w:rsidP="00F26259">
      <w:pPr>
        <w:numPr>
          <w:ilvl w:val="0"/>
          <w:numId w:val="2"/>
        </w:numPr>
        <w:spacing w:after="0" w:line="240" w:lineRule="auto"/>
        <w:contextualSpacing/>
        <w:rPr>
          <w:b/>
          <w:sz w:val="20"/>
        </w:rPr>
      </w:pPr>
      <w:r w:rsidRPr="00027BD1">
        <w:rPr>
          <w:sz w:val="24"/>
        </w:rPr>
        <w:t xml:space="preserve">Using Choice and Preference to Promote Improved Behavior 1-page handout </w:t>
      </w:r>
      <w:hyperlink r:id="rId15" w:history="1">
        <w:r w:rsidRPr="00027BD1">
          <w:rPr>
            <w:b/>
            <w:color w:val="0563C1" w:themeColor="hyperlink"/>
            <w:sz w:val="20"/>
          </w:rPr>
          <w:t>http://csefel.vanderbilt.edu/briefs/handout15.html</w:t>
        </w:r>
      </w:hyperlink>
      <w:r w:rsidRPr="00027BD1">
        <w:rPr>
          <w:b/>
          <w:sz w:val="20"/>
        </w:rPr>
        <w:t xml:space="preserve"> </w:t>
      </w:r>
    </w:p>
    <w:p w14:paraId="39563EFF" w14:textId="77777777" w:rsidR="00027BD1" w:rsidRPr="00027BD1" w:rsidRDefault="00027BD1" w:rsidP="00F26259">
      <w:pPr>
        <w:numPr>
          <w:ilvl w:val="0"/>
          <w:numId w:val="2"/>
        </w:numPr>
        <w:spacing w:after="0" w:line="240" w:lineRule="auto"/>
        <w:contextualSpacing/>
        <w:rPr>
          <w:b/>
          <w:sz w:val="24"/>
        </w:rPr>
      </w:pPr>
      <w:r w:rsidRPr="00027BD1">
        <w:rPr>
          <w:sz w:val="24"/>
        </w:rPr>
        <w:t xml:space="preserve">Using Choice and Preference to Promote Improved Behavior Training Kit </w:t>
      </w:r>
      <w:hyperlink r:id="rId16" w:history="1">
        <w:r w:rsidRPr="00027BD1">
          <w:rPr>
            <w:b/>
            <w:color w:val="0563C1" w:themeColor="hyperlink"/>
            <w:sz w:val="20"/>
          </w:rPr>
          <w:t>http://csefel.vanderbilt.edu/kits/wwbtk15.pdf</w:t>
        </w:r>
      </w:hyperlink>
      <w:r w:rsidRPr="00027BD1">
        <w:rPr>
          <w:b/>
          <w:sz w:val="24"/>
        </w:rPr>
        <w:t xml:space="preserve"> </w:t>
      </w:r>
    </w:p>
    <w:p w14:paraId="3CBB84DE" w14:textId="2E961D84" w:rsidR="00027BD1" w:rsidRPr="00027BD1" w:rsidRDefault="00027BD1" w:rsidP="00855406">
      <w:pPr>
        <w:numPr>
          <w:ilvl w:val="0"/>
          <w:numId w:val="2"/>
        </w:numPr>
        <w:spacing w:after="0" w:line="240" w:lineRule="auto"/>
        <w:contextualSpacing/>
        <w:rPr>
          <w:b/>
          <w:sz w:val="20"/>
        </w:rPr>
      </w:pPr>
      <w:r w:rsidRPr="00027BD1">
        <w:rPr>
          <w:b/>
          <w:sz w:val="18"/>
        </w:rPr>
        <w:t xml:space="preserve">GUMDROP: </w:t>
      </w:r>
      <w:r w:rsidR="005E5BC5">
        <w:rPr>
          <w:sz w:val="24"/>
        </w:rPr>
        <w:t>UDL Meets Kindergarten Greetings in an Inclusive Classroom</w:t>
      </w:r>
      <w:r w:rsidRPr="00027BD1">
        <w:rPr>
          <w:sz w:val="24"/>
        </w:rPr>
        <w:t xml:space="preserve">  </w:t>
      </w:r>
      <w:hyperlink r:id="rId17" w:history="1">
        <w:r w:rsidRPr="00027BD1">
          <w:rPr>
            <w:b/>
            <w:color w:val="0563C1" w:themeColor="hyperlink"/>
            <w:sz w:val="20"/>
          </w:rPr>
          <w:t>https://www.youtube.com/watch?v=fZZ8zpQPPnY</w:t>
        </w:r>
      </w:hyperlink>
      <w:r w:rsidRPr="00027BD1">
        <w:rPr>
          <w:b/>
          <w:sz w:val="20"/>
        </w:rPr>
        <w:t xml:space="preserve"> </w:t>
      </w:r>
    </w:p>
    <w:p w14:paraId="00E51663" w14:textId="77777777" w:rsidR="00027BD1" w:rsidRPr="00027BD1" w:rsidRDefault="00027BD1" w:rsidP="00027BD1">
      <w:pPr>
        <w:spacing w:after="0" w:line="240" w:lineRule="auto"/>
        <w:ind w:left="1800"/>
        <w:contextualSpacing/>
        <w:rPr>
          <w:b/>
          <w:sz w:val="12"/>
          <w:szCs w:val="14"/>
        </w:rPr>
      </w:pPr>
    </w:p>
    <w:p w14:paraId="6F98905B" w14:textId="77777777" w:rsidR="00027BD1" w:rsidRPr="00027BD1" w:rsidRDefault="00027BD1" w:rsidP="00855406">
      <w:pPr>
        <w:spacing w:after="0" w:line="240" w:lineRule="auto"/>
        <w:contextualSpacing/>
        <w:rPr>
          <w:sz w:val="24"/>
        </w:rPr>
      </w:pPr>
      <w:r w:rsidRPr="00027BD1">
        <w:rPr>
          <w:sz w:val="24"/>
        </w:rPr>
        <w:t>Multiple Means of Expression</w:t>
      </w:r>
    </w:p>
    <w:p w14:paraId="4AE6DC55" w14:textId="79E602EA" w:rsidR="00027BD1" w:rsidRPr="00027BD1" w:rsidRDefault="00027BD1" w:rsidP="00855406">
      <w:pPr>
        <w:numPr>
          <w:ilvl w:val="0"/>
          <w:numId w:val="2"/>
        </w:numPr>
        <w:spacing w:after="0" w:line="240" w:lineRule="auto"/>
        <w:contextualSpacing/>
      </w:pPr>
      <w:r w:rsidRPr="00027BD1">
        <w:rPr>
          <w:b/>
          <w:sz w:val="18"/>
        </w:rPr>
        <w:t xml:space="preserve">GUMDROP: </w:t>
      </w:r>
      <w:r w:rsidRPr="00027BD1">
        <w:rPr>
          <w:sz w:val="24"/>
        </w:rPr>
        <w:t xml:space="preserve">Grandma and Baby  </w:t>
      </w:r>
      <w:hyperlink r:id="rId18" w:history="1">
        <w:r w:rsidRPr="00027BD1">
          <w:rPr>
            <w:b/>
            <w:color w:val="0563C1" w:themeColor="hyperlink"/>
            <w:sz w:val="20"/>
          </w:rPr>
          <w:t>https://youtu.be/E7IlnTG7wzk</w:t>
        </w:r>
      </w:hyperlink>
      <w:r w:rsidR="005E5BC5">
        <w:rPr>
          <w:b/>
          <w:color w:val="0563C1" w:themeColor="hyperlink"/>
          <w:sz w:val="20"/>
        </w:rPr>
        <w:t xml:space="preserve"> </w:t>
      </w:r>
    </w:p>
    <w:p w14:paraId="159F9634" w14:textId="77777777" w:rsidR="00027BD1" w:rsidRPr="00027BD1" w:rsidRDefault="00027BD1" w:rsidP="00855406">
      <w:pPr>
        <w:numPr>
          <w:ilvl w:val="0"/>
          <w:numId w:val="2"/>
        </w:numPr>
        <w:spacing w:after="0" w:line="240" w:lineRule="auto"/>
        <w:contextualSpacing/>
      </w:pPr>
      <w:r w:rsidRPr="00027BD1">
        <w:rPr>
          <w:b/>
          <w:sz w:val="18"/>
        </w:rPr>
        <w:t>GUMDROP</w:t>
      </w:r>
      <w:r w:rsidRPr="00027BD1">
        <w:rPr>
          <w:b/>
          <w:sz w:val="20"/>
        </w:rPr>
        <w:t xml:space="preserve">: </w:t>
      </w:r>
      <w:r w:rsidRPr="00027BD1">
        <w:rPr>
          <w:sz w:val="24"/>
          <w:szCs w:val="24"/>
        </w:rPr>
        <w:t xml:space="preserve">Long Division Rap  </w:t>
      </w:r>
      <w:hyperlink r:id="rId19" w:history="1">
        <w:r w:rsidRPr="00027BD1">
          <w:rPr>
            <w:b/>
            <w:color w:val="0563C1" w:themeColor="hyperlink"/>
            <w:sz w:val="20"/>
          </w:rPr>
          <w:t>https://www.youtube.com/watch?v=y3F0SItM-os</w:t>
        </w:r>
      </w:hyperlink>
    </w:p>
    <w:p w14:paraId="2651FCE5" w14:textId="77777777" w:rsidR="00027BD1" w:rsidRPr="00027BD1" w:rsidRDefault="00027BD1" w:rsidP="00027BD1">
      <w:pPr>
        <w:spacing w:after="0" w:line="240" w:lineRule="auto"/>
        <w:ind w:left="1800"/>
        <w:contextualSpacing/>
        <w:rPr>
          <w:b/>
          <w:sz w:val="12"/>
          <w:szCs w:val="14"/>
        </w:rPr>
      </w:pPr>
    </w:p>
    <w:p w14:paraId="679A6AFC" w14:textId="12302087" w:rsidR="006B5E47" w:rsidRDefault="006B5E47" w:rsidP="00027BD1">
      <w:pPr>
        <w:numPr>
          <w:ilvl w:val="0"/>
          <w:numId w:val="1"/>
        </w:numPr>
        <w:spacing w:after="0" w:line="240" w:lineRule="auto"/>
        <w:contextualSpacing/>
        <w:rPr>
          <w:b/>
          <w:sz w:val="24"/>
        </w:rPr>
      </w:pPr>
      <w:r>
        <w:rPr>
          <w:b/>
          <w:sz w:val="24"/>
        </w:rPr>
        <w:t>Visual Supports</w:t>
      </w:r>
    </w:p>
    <w:p w14:paraId="74BA0E6D" w14:textId="6EACAD9E" w:rsidR="008B25F5" w:rsidRDefault="00225843" w:rsidP="00B26723">
      <w:pPr>
        <w:shd w:val="clear" w:color="auto" w:fill="FFFFFF"/>
        <w:spacing w:after="0" w:line="240" w:lineRule="auto"/>
        <w:rPr>
          <w:rStyle w:val="Hyperlink"/>
          <w:b/>
          <w:bCs/>
          <w:u w:val="none"/>
        </w:rPr>
      </w:pPr>
      <w:r w:rsidRPr="008B25F5">
        <w:rPr>
          <w:rFonts w:ascii="Calibri" w:eastAsia="Calibri" w:hAnsi="Calibri" w:cs="Calibri"/>
          <w:szCs w:val="24"/>
        </w:rPr>
        <w:t>Take a Look: Visual Supports for Learning</w:t>
      </w:r>
      <w:r w:rsidRPr="008B25F5">
        <w:rPr>
          <w:rFonts w:ascii="Calibri" w:eastAsia="Calibri" w:hAnsi="Calibri" w:cs="Tahoma"/>
          <w:b/>
          <w:bCs/>
          <w:color w:val="000000"/>
          <w:szCs w:val="20"/>
          <w:vertAlign w:val="superscript"/>
        </w:rPr>
        <w:t xml:space="preserve"> </w:t>
      </w:r>
      <w:hyperlink r:id="rId20" w:history="1">
        <w:r w:rsidR="00B26723" w:rsidRPr="00B26723">
          <w:rPr>
            <w:rStyle w:val="Hyperlink"/>
            <w:b/>
            <w:bCs/>
            <w:u w:val="none"/>
          </w:rPr>
          <w:t>https://fpg.unc.edu/sites/fpg.unc.edu/files/resources/presentations-and-webinars/Take_a_look_visual_supports_for_learning.pdf</w:t>
        </w:r>
      </w:hyperlink>
    </w:p>
    <w:p w14:paraId="3F8D0AE2" w14:textId="77777777" w:rsidR="00D745A4" w:rsidRPr="00D745A4" w:rsidRDefault="00D745A4" w:rsidP="00B26723">
      <w:pPr>
        <w:shd w:val="clear" w:color="auto" w:fill="FFFFFF"/>
        <w:spacing w:after="0" w:line="240" w:lineRule="auto"/>
        <w:rPr>
          <w:rStyle w:val="Hyperlink"/>
          <w:b/>
          <w:bCs/>
          <w:sz w:val="12"/>
          <w:szCs w:val="12"/>
          <w:u w:val="none"/>
        </w:rPr>
      </w:pPr>
    </w:p>
    <w:p w14:paraId="69BB58CC" w14:textId="27388D2F" w:rsidR="008B6D76" w:rsidRDefault="008B6D76" w:rsidP="00B26723">
      <w:pPr>
        <w:shd w:val="clear" w:color="auto" w:fill="FFFFFF"/>
        <w:spacing w:after="0" w:line="240" w:lineRule="auto"/>
      </w:pPr>
      <w:r w:rsidRPr="004C7C2B">
        <w:rPr>
          <w:rFonts w:ascii="Calibri" w:eastAsia="Calibri" w:hAnsi="Calibri" w:cs="Calibri"/>
          <w:szCs w:val="24"/>
        </w:rPr>
        <w:t>Visual Supports Learning Links and Templates</w:t>
      </w:r>
      <w:r w:rsidR="004C7C2B">
        <w:rPr>
          <w:b/>
          <w:bCs/>
        </w:rPr>
        <w:t xml:space="preserve"> </w:t>
      </w:r>
      <w:hyperlink r:id="rId21" w:history="1">
        <w:r w:rsidR="004C7C2B" w:rsidRPr="004C7C2B">
          <w:rPr>
            <w:rStyle w:val="Hyperlink"/>
            <w:b/>
            <w:bCs/>
            <w:u w:val="none"/>
          </w:rPr>
          <w:t>https://ccids.umaine.edu/resources/visual-supports/</w:t>
        </w:r>
      </w:hyperlink>
      <w:r w:rsidR="004C7C2B">
        <w:rPr>
          <w:b/>
          <w:bCs/>
        </w:rPr>
        <w:t xml:space="preserve"> </w:t>
      </w:r>
    </w:p>
    <w:p w14:paraId="176C4F6B" w14:textId="77777777" w:rsidR="00B26723" w:rsidRPr="00840D96" w:rsidRDefault="00B26723" w:rsidP="00B26723">
      <w:pPr>
        <w:shd w:val="clear" w:color="auto" w:fill="FFFFFF"/>
        <w:spacing w:after="0" w:line="240" w:lineRule="auto"/>
        <w:rPr>
          <w:b/>
          <w:sz w:val="12"/>
          <w:szCs w:val="10"/>
        </w:rPr>
      </w:pPr>
    </w:p>
    <w:p w14:paraId="18D7FBCD" w14:textId="5292C080" w:rsidR="00F26259" w:rsidRPr="00027BD1" w:rsidRDefault="00F26259" w:rsidP="00F26259">
      <w:pPr>
        <w:numPr>
          <w:ilvl w:val="0"/>
          <w:numId w:val="1"/>
        </w:numPr>
        <w:spacing w:after="0" w:line="240" w:lineRule="auto"/>
        <w:contextualSpacing/>
        <w:rPr>
          <w:b/>
          <w:sz w:val="24"/>
        </w:rPr>
      </w:pPr>
      <w:r>
        <w:rPr>
          <w:b/>
          <w:sz w:val="24"/>
        </w:rPr>
        <w:t>Integrating UDL in the Early Childhood Curriculum</w:t>
      </w:r>
    </w:p>
    <w:p w14:paraId="7F325935" w14:textId="77777777" w:rsidR="008B25F5" w:rsidRPr="008B25F5" w:rsidRDefault="008B25F5" w:rsidP="008B25F5">
      <w:pPr>
        <w:spacing w:after="0" w:line="240" w:lineRule="auto"/>
        <w:rPr>
          <w:rFonts w:ascii="Calibri" w:eastAsia="Calibri" w:hAnsi="Calibri" w:cs="Times New Roman"/>
          <w:b/>
          <w:color w:val="0563C1"/>
          <w:sz w:val="20"/>
          <w:szCs w:val="20"/>
        </w:rPr>
      </w:pPr>
      <w:r w:rsidRPr="008B25F5">
        <w:rPr>
          <w:rFonts w:ascii="Calibri" w:eastAsia="Calibri" w:hAnsi="Calibri" w:cs="Times New Roman"/>
          <w:szCs w:val="24"/>
        </w:rPr>
        <w:t xml:space="preserve">Dinnebeil, L. A., Boat, M. B., &amp; Bae, Y. (2013). Integrating principles of universal design into the early childhood curriculum. </w:t>
      </w:r>
      <w:r w:rsidRPr="008B25F5">
        <w:rPr>
          <w:rFonts w:ascii="Calibri" w:eastAsia="Calibri" w:hAnsi="Calibri" w:cs="Times New Roman"/>
          <w:i/>
          <w:szCs w:val="24"/>
        </w:rPr>
        <w:t>Dimensions of Early Childhood, 41</w:t>
      </w:r>
      <w:r w:rsidRPr="008B25F5">
        <w:rPr>
          <w:rFonts w:ascii="Calibri" w:eastAsia="Calibri" w:hAnsi="Calibri" w:cs="Times New Roman"/>
          <w:szCs w:val="24"/>
        </w:rPr>
        <w:t>(1), 3-13.</w:t>
      </w:r>
      <w:r w:rsidRPr="008B25F5">
        <w:rPr>
          <w:rFonts w:ascii="Calibri" w:eastAsia="Calibri" w:hAnsi="Calibri" w:cs="Tahoma"/>
          <w:b/>
          <w:bCs/>
          <w:color w:val="000000"/>
          <w:szCs w:val="20"/>
          <w:vertAlign w:val="superscript"/>
        </w:rPr>
        <w:t xml:space="preserve"> </w:t>
      </w:r>
      <w:hyperlink r:id="rId22" w:history="1">
        <w:r w:rsidRPr="008B25F5">
          <w:rPr>
            <w:rFonts w:ascii="Calibri" w:eastAsia="Calibri" w:hAnsi="Calibri" w:cs="Times New Roman"/>
            <w:b/>
            <w:color w:val="0563C1"/>
          </w:rPr>
          <w:t>http://www.southernearlychildhood.org/upload/pdf/Dimensions_Vol41_1_Dinnebeil.pdf</w:t>
        </w:r>
      </w:hyperlink>
    </w:p>
    <w:p w14:paraId="49955032" w14:textId="77777777" w:rsidR="008B25F5" w:rsidRPr="008B25F5" w:rsidRDefault="008B25F5" w:rsidP="008B25F5">
      <w:pPr>
        <w:spacing w:after="0" w:line="240" w:lineRule="auto"/>
        <w:rPr>
          <w:rFonts w:ascii="Calibri" w:eastAsia="Times New Roman" w:hAnsi="Calibri" w:cs="Times New Roman"/>
          <w:color w:val="4E4E4E"/>
          <w:sz w:val="8"/>
          <w:szCs w:val="24"/>
        </w:rPr>
      </w:pPr>
    </w:p>
    <w:p w14:paraId="6D47745F" w14:textId="5EE1A0C7" w:rsidR="00027BD1" w:rsidRPr="00027BD1" w:rsidRDefault="004A3DDA" w:rsidP="00027BD1">
      <w:pPr>
        <w:numPr>
          <w:ilvl w:val="0"/>
          <w:numId w:val="1"/>
        </w:numPr>
        <w:spacing w:after="0" w:line="240" w:lineRule="auto"/>
        <w:contextualSpacing/>
        <w:rPr>
          <w:b/>
          <w:sz w:val="24"/>
        </w:rPr>
      </w:pPr>
      <w:r>
        <w:rPr>
          <w:b/>
          <w:sz w:val="24"/>
        </w:rPr>
        <w:t xml:space="preserve">Tools for Learning to </w:t>
      </w:r>
      <w:r w:rsidR="00027BD1" w:rsidRPr="00027BD1">
        <w:rPr>
          <w:b/>
          <w:sz w:val="24"/>
        </w:rPr>
        <w:t>Apply</w:t>
      </w:r>
      <w:r>
        <w:rPr>
          <w:b/>
          <w:sz w:val="24"/>
        </w:rPr>
        <w:t xml:space="preserve"> </w:t>
      </w:r>
      <w:r w:rsidR="00027BD1" w:rsidRPr="00027BD1">
        <w:rPr>
          <w:b/>
          <w:sz w:val="24"/>
        </w:rPr>
        <w:t>UDL Concepts</w:t>
      </w:r>
    </w:p>
    <w:p w14:paraId="69484E81" w14:textId="0EADC6A5" w:rsidR="00027BD1" w:rsidRDefault="00027BD1" w:rsidP="00BE0299">
      <w:pPr>
        <w:spacing w:after="0" w:line="240" w:lineRule="auto"/>
        <w:contextualSpacing/>
        <w:rPr>
          <w:b/>
          <w:sz w:val="20"/>
          <w:szCs w:val="18"/>
        </w:rPr>
      </w:pPr>
      <w:r w:rsidRPr="00BE0299">
        <w:rPr>
          <w:bCs/>
          <w:i/>
          <w:iCs/>
          <w:szCs w:val="20"/>
        </w:rPr>
        <w:t>CARA’s Kit: Creating Adaptations for Routines and Activities</w:t>
      </w:r>
      <w:r w:rsidRPr="00BE0299">
        <w:rPr>
          <w:b/>
          <w:szCs w:val="20"/>
        </w:rPr>
        <w:t xml:space="preserve"> </w:t>
      </w:r>
      <w:hyperlink r:id="rId23" w:history="1">
        <w:r w:rsidRPr="00027BD1">
          <w:rPr>
            <w:b/>
            <w:color w:val="0563C1" w:themeColor="hyperlink"/>
            <w:sz w:val="20"/>
            <w:szCs w:val="18"/>
          </w:rPr>
          <w:t>https://www.dec-sped.org/cara-s-kit-base</w:t>
        </w:r>
      </w:hyperlink>
      <w:r w:rsidRPr="00027BD1">
        <w:rPr>
          <w:b/>
          <w:sz w:val="20"/>
          <w:szCs w:val="18"/>
        </w:rPr>
        <w:t xml:space="preserve"> </w:t>
      </w:r>
    </w:p>
    <w:p w14:paraId="3BAA6BC1" w14:textId="246FE151" w:rsidR="00BE0299" w:rsidRPr="00BE0299" w:rsidRDefault="00BE0299" w:rsidP="00BE0299">
      <w:pPr>
        <w:pStyle w:val="ListParagraph"/>
        <w:numPr>
          <w:ilvl w:val="0"/>
          <w:numId w:val="3"/>
        </w:numPr>
        <w:spacing w:after="0" w:line="240" w:lineRule="auto"/>
        <w:rPr>
          <w:b/>
          <w:sz w:val="20"/>
          <w:szCs w:val="18"/>
        </w:rPr>
      </w:pPr>
      <w:r>
        <w:rPr>
          <w:b/>
          <w:sz w:val="20"/>
          <w:szCs w:val="18"/>
        </w:rPr>
        <w:t>Adaptation Notes</w:t>
      </w:r>
    </w:p>
    <w:p w14:paraId="15F89D95" w14:textId="77777777" w:rsidR="00027BD1" w:rsidRPr="00027BD1" w:rsidRDefault="00027BD1" w:rsidP="00027BD1">
      <w:pPr>
        <w:spacing w:after="0" w:line="240" w:lineRule="auto"/>
        <w:rPr>
          <w:b/>
          <w:sz w:val="12"/>
          <w:szCs w:val="10"/>
        </w:rPr>
      </w:pPr>
    </w:p>
    <w:p w14:paraId="413E8793" w14:textId="69393DD3" w:rsidR="004A3DDA" w:rsidRDefault="004A3DDA" w:rsidP="00027BD1">
      <w:pPr>
        <w:numPr>
          <w:ilvl w:val="0"/>
          <w:numId w:val="1"/>
        </w:numPr>
        <w:spacing w:after="0" w:line="240" w:lineRule="auto"/>
        <w:contextualSpacing/>
        <w:rPr>
          <w:b/>
          <w:sz w:val="24"/>
        </w:rPr>
      </w:pPr>
      <w:r>
        <w:rPr>
          <w:b/>
          <w:sz w:val="24"/>
        </w:rPr>
        <w:t>Incorporating UDL in Activities and Assignments</w:t>
      </w:r>
    </w:p>
    <w:p w14:paraId="44B15201" w14:textId="61A3B8E4" w:rsidR="00D323E8" w:rsidRDefault="00D323E8" w:rsidP="00D323E8">
      <w:pPr>
        <w:spacing w:after="0" w:line="240" w:lineRule="auto"/>
        <w:contextualSpacing/>
        <w:rPr>
          <w:b/>
          <w:sz w:val="24"/>
        </w:rPr>
      </w:pPr>
    </w:p>
    <w:p w14:paraId="60F8FC6F" w14:textId="4AF926F5" w:rsidR="00D323E8" w:rsidRDefault="00D323E8" w:rsidP="00D323E8">
      <w:pPr>
        <w:spacing w:after="0" w:line="240" w:lineRule="auto"/>
        <w:contextualSpacing/>
        <w:rPr>
          <w:b/>
          <w:sz w:val="24"/>
        </w:rPr>
      </w:pPr>
    </w:p>
    <w:p w14:paraId="53586FC7" w14:textId="3917E3D1" w:rsidR="00D323E8" w:rsidRDefault="00D323E8" w:rsidP="00D323E8">
      <w:pPr>
        <w:spacing w:after="0" w:line="240" w:lineRule="auto"/>
        <w:contextualSpacing/>
        <w:rPr>
          <w:b/>
          <w:sz w:val="24"/>
        </w:rPr>
      </w:pPr>
    </w:p>
    <w:p w14:paraId="648B914E" w14:textId="77777777" w:rsidR="001E1296" w:rsidRDefault="001E1296" w:rsidP="00D323E8">
      <w:pPr>
        <w:spacing w:after="0" w:line="240" w:lineRule="auto"/>
        <w:contextualSpacing/>
        <w:rPr>
          <w:b/>
          <w:sz w:val="24"/>
        </w:rPr>
      </w:pPr>
    </w:p>
    <w:p w14:paraId="7DC2141F" w14:textId="10E1CB3C" w:rsidR="00027BD1" w:rsidRDefault="00027BD1" w:rsidP="00027BD1">
      <w:pPr>
        <w:numPr>
          <w:ilvl w:val="0"/>
          <w:numId w:val="1"/>
        </w:numPr>
        <w:spacing w:after="0" w:line="240" w:lineRule="auto"/>
        <w:contextualSpacing/>
        <w:rPr>
          <w:b/>
          <w:sz w:val="24"/>
        </w:rPr>
      </w:pPr>
      <w:r w:rsidRPr="00027BD1">
        <w:rPr>
          <w:b/>
          <w:sz w:val="24"/>
        </w:rPr>
        <w:lastRenderedPageBreak/>
        <w:t>Resources to Support the Use of UDL</w:t>
      </w:r>
    </w:p>
    <w:p w14:paraId="203C61E3" w14:textId="7EC3DE75" w:rsidR="00FE1B29" w:rsidRDefault="00FE1B29" w:rsidP="00FE1B29">
      <w:pPr>
        <w:spacing w:after="0" w:line="240" w:lineRule="auto"/>
        <w:ind w:left="720"/>
        <w:contextualSpacing/>
        <w:rPr>
          <w:rFonts w:ascii="Arial Black" w:hAnsi="Arial Black"/>
          <w:b/>
          <w:sz w:val="18"/>
          <w:szCs w:val="16"/>
        </w:rPr>
      </w:pPr>
      <w:r>
        <w:rPr>
          <w:rFonts w:ascii="Arial Black" w:hAnsi="Arial Black"/>
          <w:b/>
          <w:sz w:val="18"/>
          <w:szCs w:val="16"/>
        </w:rPr>
        <w:t>PRINT</w:t>
      </w:r>
    </w:p>
    <w:p w14:paraId="3B3A3959" w14:textId="1B420AD8" w:rsidR="000E0402" w:rsidRPr="00284B3A" w:rsidRDefault="00740366" w:rsidP="00740366">
      <w:pPr>
        <w:spacing w:after="0" w:line="240" w:lineRule="auto"/>
        <w:contextualSpacing/>
        <w:rPr>
          <w:rFonts w:ascii="Calibri" w:eastAsia="Calibri" w:hAnsi="Calibri" w:cs="Times New Roman"/>
          <w:b/>
          <w:szCs w:val="20"/>
        </w:rPr>
      </w:pPr>
      <w:r w:rsidRPr="00284B3A">
        <w:rPr>
          <w:rFonts w:ascii="Calibri" w:eastAsia="Calibri" w:hAnsi="Calibri" w:cs="Times New Roman"/>
          <w:b/>
          <w:szCs w:val="20"/>
        </w:rPr>
        <w:t>Designing Effective Early Education Programs that Meet the Learning Needs of All Children: Application of Multi‐Tiered and Universal Design Teaching Strategies</w:t>
      </w:r>
      <w:r w:rsidR="003B15D3">
        <w:rPr>
          <w:rFonts w:ascii="Calibri" w:eastAsia="Calibri" w:hAnsi="Calibri" w:cs="Times New Roman"/>
          <w:b/>
          <w:szCs w:val="20"/>
        </w:rPr>
        <w:t xml:space="preserve"> </w:t>
      </w:r>
      <w:hyperlink r:id="rId24" w:history="1">
        <w:r w:rsidR="003B15D3" w:rsidRPr="003B5898">
          <w:rPr>
            <w:rStyle w:val="Hyperlink"/>
            <w:rFonts w:ascii="Calibri" w:eastAsia="Calibri" w:hAnsi="Calibri" w:cs="Times New Roman"/>
            <w:b/>
            <w:sz w:val="21"/>
            <w:szCs w:val="21"/>
            <w:u w:val="none"/>
          </w:rPr>
          <w:t>https://www.iidc.indiana.edu/styles/iidc/defiles/Universal%20Design%20in%20Early%20Ed_Draft.pdf</w:t>
        </w:r>
      </w:hyperlink>
      <w:r w:rsidR="003B15D3">
        <w:rPr>
          <w:rFonts w:ascii="Calibri" w:eastAsia="Calibri" w:hAnsi="Calibri" w:cs="Times New Roman"/>
          <w:b/>
          <w:szCs w:val="20"/>
        </w:rPr>
        <w:t xml:space="preserve"> </w:t>
      </w:r>
    </w:p>
    <w:p w14:paraId="7B8D957B" w14:textId="726040CD" w:rsidR="00284B3A" w:rsidRDefault="00A74E52" w:rsidP="00740366">
      <w:pPr>
        <w:spacing w:after="0" w:line="240" w:lineRule="auto"/>
        <w:contextualSpacing/>
        <w:rPr>
          <w:rFonts w:ascii="Calibri" w:eastAsia="Calibri" w:hAnsi="Calibri" w:cs="Arial"/>
          <w:i/>
          <w:sz w:val="20"/>
          <w:szCs w:val="18"/>
        </w:rPr>
      </w:pPr>
      <w:r w:rsidRPr="00A74E52">
        <w:rPr>
          <w:rFonts w:ascii="Calibri" w:eastAsia="Calibri" w:hAnsi="Calibri" w:cs="Arial"/>
          <w:i/>
          <w:sz w:val="20"/>
          <w:szCs w:val="18"/>
        </w:rPr>
        <w:t xml:space="preserve">This </w:t>
      </w:r>
      <w:r w:rsidR="003B5898">
        <w:rPr>
          <w:rFonts w:ascii="Calibri" w:eastAsia="Calibri" w:hAnsi="Calibri" w:cs="Arial"/>
          <w:i/>
          <w:sz w:val="20"/>
          <w:szCs w:val="18"/>
        </w:rPr>
        <w:t>draft paper</w:t>
      </w:r>
      <w:r>
        <w:rPr>
          <w:rFonts w:ascii="Calibri" w:eastAsia="Calibri" w:hAnsi="Calibri" w:cs="Arial"/>
          <w:i/>
          <w:sz w:val="20"/>
          <w:szCs w:val="18"/>
        </w:rPr>
        <w:t xml:space="preserve"> </w:t>
      </w:r>
      <w:r w:rsidR="00105AF4">
        <w:rPr>
          <w:rFonts w:ascii="Calibri" w:eastAsia="Calibri" w:hAnsi="Calibri" w:cs="Arial"/>
          <w:i/>
          <w:sz w:val="20"/>
          <w:szCs w:val="18"/>
        </w:rPr>
        <w:t>by Michael Conn-Powers</w:t>
      </w:r>
      <w:r w:rsidR="007841FD">
        <w:rPr>
          <w:rFonts w:ascii="Calibri" w:eastAsia="Calibri" w:hAnsi="Calibri" w:cs="Arial"/>
          <w:i/>
          <w:sz w:val="20"/>
          <w:szCs w:val="18"/>
        </w:rPr>
        <w:t xml:space="preserve"> provides a great framework with lots of examples. </w:t>
      </w:r>
      <w:proofErr w:type="gramStart"/>
      <w:r w:rsidR="007841FD">
        <w:rPr>
          <w:rFonts w:ascii="Calibri" w:eastAsia="Calibri" w:hAnsi="Calibri" w:cs="Arial"/>
          <w:i/>
          <w:sz w:val="20"/>
          <w:szCs w:val="18"/>
        </w:rPr>
        <w:t>Take a look</w:t>
      </w:r>
      <w:proofErr w:type="gramEnd"/>
      <w:r w:rsidR="007841FD">
        <w:rPr>
          <w:rFonts w:ascii="Calibri" w:eastAsia="Calibri" w:hAnsi="Calibri" w:cs="Arial"/>
          <w:i/>
          <w:sz w:val="20"/>
          <w:szCs w:val="18"/>
        </w:rPr>
        <w:t>!</w:t>
      </w:r>
    </w:p>
    <w:p w14:paraId="71A2F05B" w14:textId="12EBC4E1" w:rsidR="000C577E" w:rsidRPr="000C577E" w:rsidRDefault="000C577E" w:rsidP="00740366">
      <w:pPr>
        <w:spacing w:after="0" w:line="240" w:lineRule="auto"/>
        <w:contextualSpacing/>
        <w:rPr>
          <w:rFonts w:ascii="Calibri" w:eastAsia="Calibri" w:hAnsi="Calibri" w:cs="Arial"/>
          <w:i/>
          <w:sz w:val="12"/>
          <w:szCs w:val="10"/>
        </w:rPr>
      </w:pPr>
    </w:p>
    <w:p w14:paraId="11CAC4B8" w14:textId="623CBE05" w:rsidR="00245A2E" w:rsidRDefault="009E3E8C" w:rsidP="000C577E">
      <w:pPr>
        <w:spacing w:after="0" w:line="240" w:lineRule="auto"/>
        <w:rPr>
          <w:rFonts w:ascii="Calibri" w:eastAsia="Calibri" w:hAnsi="Calibri" w:cs="Times New Roman"/>
          <w:b/>
          <w:szCs w:val="20"/>
        </w:rPr>
      </w:pPr>
      <w:r w:rsidRPr="009E3E8C">
        <w:rPr>
          <w:rFonts w:ascii="Calibri" w:eastAsia="Calibri" w:hAnsi="Calibri" w:cs="Times New Roman"/>
          <w:b/>
          <w:szCs w:val="20"/>
        </w:rPr>
        <w:t>Early Childhood Building Blocks</w:t>
      </w:r>
      <w:r>
        <w:rPr>
          <w:rFonts w:ascii="Arial" w:hAnsi="Arial" w:cs="Arial"/>
          <w:sz w:val="27"/>
          <w:szCs w:val="27"/>
        </w:rPr>
        <w:t xml:space="preserve">: </w:t>
      </w:r>
      <w:r w:rsidRPr="00C06B14">
        <w:rPr>
          <w:rFonts w:ascii="Calibri" w:eastAsia="Calibri" w:hAnsi="Calibri" w:cs="Times New Roman"/>
          <w:b/>
          <w:szCs w:val="20"/>
        </w:rPr>
        <w:t>Universal</w:t>
      </w:r>
      <w:r w:rsidR="00E72EA2" w:rsidRPr="00C06B14">
        <w:rPr>
          <w:rFonts w:ascii="Calibri" w:eastAsia="Calibri" w:hAnsi="Calibri" w:cs="Times New Roman"/>
          <w:b/>
          <w:szCs w:val="20"/>
        </w:rPr>
        <w:t xml:space="preserve"> for Learning in Early Childhood</w:t>
      </w:r>
      <w:r w:rsidR="00C06B14" w:rsidRPr="00C06B14">
        <w:rPr>
          <w:rFonts w:ascii="Calibri" w:eastAsia="Calibri" w:hAnsi="Calibri" w:cs="Times New Roman"/>
          <w:b/>
          <w:szCs w:val="20"/>
        </w:rPr>
        <w:t xml:space="preserve"> Inclusive </w:t>
      </w:r>
      <w:r w:rsidR="00E72EA2" w:rsidRPr="00C06B14">
        <w:rPr>
          <w:rFonts w:ascii="Calibri" w:eastAsia="Calibri" w:hAnsi="Calibri" w:cs="Times New Roman"/>
          <w:b/>
          <w:szCs w:val="20"/>
        </w:rPr>
        <w:t>Classrooms</w:t>
      </w:r>
    </w:p>
    <w:p w14:paraId="4F52AC8B" w14:textId="137EB4BD" w:rsidR="00780848" w:rsidRPr="00780848" w:rsidRDefault="00FB0FE3" w:rsidP="000C577E">
      <w:pPr>
        <w:spacing w:after="0" w:line="240" w:lineRule="auto"/>
        <w:rPr>
          <w:rFonts w:ascii="Calibri" w:eastAsia="Calibri" w:hAnsi="Calibri" w:cs="Times New Roman"/>
          <w:b/>
          <w:szCs w:val="20"/>
        </w:rPr>
      </w:pPr>
      <w:hyperlink r:id="rId25" w:history="1">
        <w:r w:rsidR="00780848" w:rsidRPr="00780848">
          <w:rPr>
            <w:rStyle w:val="Hyperlink"/>
            <w:rFonts w:ascii="Calibri" w:eastAsia="Calibri" w:hAnsi="Calibri" w:cs="Times New Roman"/>
            <w:b/>
            <w:szCs w:val="20"/>
            <w:u w:val="none"/>
          </w:rPr>
          <w:t>https://tats.ucf.edu/wp-content/uploads/sites/9/2018/05/Buildingblocks.pdf</w:t>
        </w:r>
      </w:hyperlink>
      <w:r w:rsidR="00780848" w:rsidRPr="00780848">
        <w:rPr>
          <w:rFonts w:ascii="Calibri" w:eastAsia="Calibri" w:hAnsi="Calibri" w:cs="Times New Roman"/>
          <w:b/>
          <w:szCs w:val="20"/>
        </w:rPr>
        <w:t xml:space="preserve"> </w:t>
      </w:r>
    </w:p>
    <w:p w14:paraId="6B950B99" w14:textId="77777777" w:rsidR="00245A2E" w:rsidRPr="00245A2E" w:rsidRDefault="00245A2E" w:rsidP="000C577E">
      <w:pPr>
        <w:spacing w:after="0" w:line="240" w:lineRule="auto"/>
        <w:rPr>
          <w:rFonts w:ascii="Calibri" w:eastAsia="Calibri" w:hAnsi="Calibri" w:cs="Arial"/>
          <w:i/>
          <w:sz w:val="20"/>
          <w:szCs w:val="18"/>
        </w:rPr>
      </w:pPr>
      <w:r w:rsidRPr="00245A2E">
        <w:rPr>
          <w:rFonts w:ascii="Calibri" w:eastAsia="Calibri" w:hAnsi="Calibri" w:cs="Arial"/>
          <w:i/>
          <w:sz w:val="20"/>
          <w:szCs w:val="18"/>
        </w:rPr>
        <w:t xml:space="preserve">This article highlights ways in which teacher may use UDL principles to support </w:t>
      </w:r>
      <w:proofErr w:type="gramStart"/>
      <w:r w:rsidRPr="00245A2E">
        <w:rPr>
          <w:rFonts w:ascii="Calibri" w:eastAsia="Calibri" w:hAnsi="Calibri" w:cs="Arial"/>
          <w:i/>
          <w:sz w:val="20"/>
          <w:szCs w:val="18"/>
        </w:rPr>
        <w:t>each and every</w:t>
      </w:r>
      <w:proofErr w:type="gramEnd"/>
      <w:r w:rsidRPr="00245A2E">
        <w:rPr>
          <w:rFonts w:ascii="Calibri" w:eastAsia="Calibri" w:hAnsi="Calibri" w:cs="Arial"/>
          <w:i/>
          <w:sz w:val="20"/>
          <w:szCs w:val="18"/>
        </w:rPr>
        <w:t xml:space="preserve"> child.</w:t>
      </w:r>
      <w:r w:rsidR="00E72EA2" w:rsidRPr="00245A2E">
        <w:rPr>
          <w:rFonts w:ascii="Calibri" w:eastAsia="Calibri" w:hAnsi="Calibri" w:cs="Arial"/>
          <w:i/>
          <w:sz w:val="20"/>
          <w:szCs w:val="18"/>
        </w:rPr>
        <w:t xml:space="preserve"> </w:t>
      </w:r>
      <w:r w:rsidR="009E3E8C" w:rsidRPr="00245A2E">
        <w:rPr>
          <w:rFonts w:ascii="Calibri" w:eastAsia="Calibri" w:hAnsi="Calibri" w:cs="Arial"/>
          <w:i/>
          <w:sz w:val="20"/>
          <w:szCs w:val="18"/>
        </w:rPr>
        <w:t xml:space="preserve"> </w:t>
      </w:r>
    </w:p>
    <w:p w14:paraId="7DAE04D6" w14:textId="77777777" w:rsidR="00245A2E" w:rsidRPr="00245A2E" w:rsidRDefault="00245A2E" w:rsidP="000C577E">
      <w:pPr>
        <w:spacing w:after="0" w:line="240" w:lineRule="auto"/>
        <w:rPr>
          <w:rFonts w:cstheme="minorHAnsi"/>
          <w:sz w:val="12"/>
          <w:szCs w:val="12"/>
        </w:rPr>
      </w:pPr>
    </w:p>
    <w:p w14:paraId="516C467E" w14:textId="7EE8676F" w:rsidR="000C577E" w:rsidRPr="00364D61" w:rsidRDefault="000C577E" w:rsidP="000C577E">
      <w:pPr>
        <w:spacing w:after="0" w:line="240" w:lineRule="auto"/>
        <w:rPr>
          <w:rFonts w:ascii="Calibri" w:eastAsia="Calibri" w:hAnsi="Calibri" w:cs="Times New Roman"/>
          <w:b/>
          <w:sz w:val="20"/>
        </w:rPr>
      </w:pPr>
      <w:r w:rsidRPr="00364D61">
        <w:rPr>
          <w:rFonts w:ascii="Calibri" w:eastAsia="Calibri" w:hAnsi="Calibri" w:cs="Times New Roman"/>
          <w:b/>
          <w:szCs w:val="20"/>
        </w:rPr>
        <w:t>The Universal Design of Early Education: Moving Forward for all Children</w:t>
      </w:r>
      <w:r w:rsidRPr="00364D61">
        <w:rPr>
          <w:rFonts w:ascii="Calibri" w:eastAsia="Calibri" w:hAnsi="Calibri" w:cs="Calibri"/>
          <w:szCs w:val="24"/>
        </w:rPr>
        <w:t xml:space="preserve"> </w:t>
      </w:r>
      <w:hyperlink r:id="rId26" w:history="1">
        <w:r w:rsidRPr="00364D61">
          <w:rPr>
            <w:rFonts w:ascii="Calibri" w:eastAsia="Calibri" w:hAnsi="Calibri" w:cs="Times New Roman"/>
            <w:b/>
            <w:color w:val="0563C1"/>
            <w:sz w:val="20"/>
          </w:rPr>
          <w:t>https://www.iidc.indiana.edu/styles/iidc/defiles/ECC/ECC_Universal_Design_Early_Education.pdf</w:t>
        </w:r>
      </w:hyperlink>
      <w:r w:rsidRPr="00364D61">
        <w:rPr>
          <w:rFonts w:ascii="Calibri" w:eastAsia="Calibri" w:hAnsi="Calibri" w:cs="Times New Roman"/>
          <w:b/>
          <w:sz w:val="20"/>
        </w:rPr>
        <w:t xml:space="preserve"> </w:t>
      </w:r>
    </w:p>
    <w:p w14:paraId="41D93B25" w14:textId="77777777" w:rsidR="000C577E" w:rsidRPr="00364D61" w:rsidRDefault="000C577E" w:rsidP="000C577E">
      <w:pPr>
        <w:spacing w:after="0" w:line="240" w:lineRule="auto"/>
        <w:rPr>
          <w:rFonts w:ascii="Calibri" w:eastAsia="Calibri" w:hAnsi="Calibri" w:cs="Arial"/>
          <w:i/>
          <w:sz w:val="20"/>
          <w:szCs w:val="18"/>
        </w:rPr>
      </w:pPr>
      <w:r w:rsidRPr="00364D61">
        <w:rPr>
          <w:rFonts w:ascii="Calibri" w:eastAsia="Calibri" w:hAnsi="Calibri" w:cs="Arial"/>
          <w:i/>
          <w:sz w:val="20"/>
          <w:szCs w:val="18"/>
        </w:rPr>
        <w:t>This article explains the rationale behind the Universal Design for Learning and how it can support children with disabilities as well as their typically developing children. It contains a chart outlining the seven principles of the Universal Design for Learning and their corresponding educational applications.</w:t>
      </w:r>
    </w:p>
    <w:p w14:paraId="06ECBDC4" w14:textId="6E3669FB" w:rsidR="003B5898" w:rsidRPr="00E132ED" w:rsidRDefault="003B5898" w:rsidP="00740366">
      <w:pPr>
        <w:spacing w:after="0" w:line="240" w:lineRule="auto"/>
        <w:contextualSpacing/>
        <w:rPr>
          <w:rFonts w:ascii="Calibri" w:eastAsia="Calibri" w:hAnsi="Calibri" w:cs="Arial"/>
          <w:i/>
          <w:sz w:val="12"/>
          <w:szCs w:val="10"/>
        </w:rPr>
      </w:pPr>
    </w:p>
    <w:p w14:paraId="388CB679" w14:textId="3A0067D3" w:rsidR="0060498A" w:rsidRPr="00E132ED" w:rsidRDefault="0060498A" w:rsidP="00740366">
      <w:pPr>
        <w:spacing w:after="0" w:line="240" w:lineRule="auto"/>
        <w:contextualSpacing/>
        <w:rPr>
          <w:rFonts w:ascii="Calibri" w:eastAsia="Calibri" w:hAnsi="Calibri" w:cs="Times New Roman"/>
          <w:b/>
          <w:szCs w:val="20"/>
        </w:rPr>
      </w:pPr>
      <w:r w:rsidRPr="0060498A">
        <w:rPr>
          <w:rFonts w:ascii="Calibri" w:eastAsia="Calibri" w:hAnsi="Calibri" w:cs="Times New Roman"/>
          <w:b/>
          <w:szCs w:val="20"/>
        </w:rPr>
        <w:t>Universal Design for Learning: A Checklist for Early Childhood Environments</w:t>
      </w:r>
      <w:r w:rsidR="00E132ED">
        <w:rPr>
          <w:rFonts w:ascii="Calibri" w:eastAsia="Calibri" w:hAnsi="Calibri" w:cs="Times New Roman"/>
          <w:b/>
          <w:szCs w:val="20"/>
        </w:rPr>
        <w:t xml:space="preserve"> </w:t>
      </w:r>
      <w:hyperlink r:id="rId27" w:history="1">
        <w:r w:rsidR="00E132ED" w:rsidRPr="00E132ED">
          <w:rPr>
            <w:rStyle w:val="Hyperlink"/>
            <w:rFonts w:ascii="Calibri" w:eastAsia="Calibri" w:hAnsi="Calibri" w:cs="Times New Roman"/>
            <w:b/>
            <w:szCs w:val="20"/>
            <w:u w:val="none"/>
          </w:rPr>
          <w:t>https://www.ctdinstitute.org/sites/default/files/file_attachments/UDL-Checklist-EC.pdf</w:t>
        </w:r>
      </w:hyperlink>
      <w:r w:rsidR="00E132ED" w:rsidRPr="00E132ED">
        <w:rPr>
          <w:rFonts w:ascii="Calibri" w:eastAsia="Calibri" w:hAnsi="Calibri" w:cs="Times New Roman"/>
          <w:b/>
          <w:szCs w:val="20"/>
        </w:rPr>
        <w:t xml:space="preserve"> </w:t>
      </w:r>
    </w:p>
    <w:p w14:paraId="6E1E8A1F" w14:textId="53FFD30A" w:rsidR="0060498A" w:rsidRDefault="004E4718" w:rsidP="00740366">
      <w:pPr>
        <w:spacing w:after="0" w:line="240" w:lineRule="auto"/>
        <w:contextualSpacing/>
        <w:rPr>
          <w:rFonts w:ascii="Calibri" w:eastAsia="Calibri" w:hAnsi="Calibri" w:cs="Arial"/>
          <w:i/>
          <w:sz w:val="20"/>
          <w:szCs w:val="18"/>
        </w:rPr>
      </w:pPr>
      <w:r w:rsidRPr="003200E7">
        <w:rPr>
          <w:rFonts w:ascii="Calibri" w:eastAsia="Calibri" w:hAnsi="Calibri" w:cs="Arial"/>
          <w:i/>
          <w:sz w:val="20"/>
          <w:szCs w:val="18"/>
        </w:rPr>
        <w:t xml:space="preserve">Sue </w:t>
      </w:r>
      <w:proofErr w:type="spellStart"/>
      <w:r w:rsidRPr="003200E7">
        <w:rPr>
          <w:rFonts w:ascii="Calibri" w:eastAsia="Calibri" w:hAnsi="Calibri" w:cs="Arial"/>
          <w:i/>
          <w:sz w:val="20"/>
          <w:szCs w:val="18"/>
        </w:rPr>
        <w:t>Mistrett’s</w:t>
      </w:r>
      <w:proofErr w:type="spellEnd"/>
      <w:r w:rsidRPr="003200E7">
        <w:rPr>
          <w:rFonts w:ascii="Calibri" w:eastAsia="Calibri" w:hAnsi="Calibri" w:cs="Arial"/>
          <w:i/>
          <w:sz w:val="20"/>
          <w:szCs w:val="18"/>
        </w:rPr>
        <w:t xml:space="preserve"> </w:t>
      </w:r>
      <w:r w:rsidR="003200E7" w:rsidRPr="003200E7">
        <w:rPr>
          <w:rFonts w:ascii="Calibri" w:eastAsia="Calibri" w:hAnsi="Calibri" w:cs="Arial"/>
          <w:i/>
          <w:sz w:val="20"/>
          <w:szCs w:val="18"/>
        </w:rPr>
        <w:t xml:space="preserve">checklist offers ways to examine physical, social, and temporal environments in terms of opportunities for </w:t>
      </w:r>
      <w:proofErr w:type="gramStart"/>
      <w:r w:rsidR="003200E7" w:rsidRPr="003200E7">
        <w:rPr>
          <w:rFonts w:ascii="Calibri" w:eastAsia="Calibri" w:hAnsi="Calibri" w:cs="Arial"/>
          <w:i/>
          <w:sz w:val="20"/>
          <w:szCs w:val="18"/>
        </w:rPr>
        <w:t>each and every</w:t>
      </w:r>
      <w:proofErr w:type="gramEnd"/>
      <w:r w:rsidR="003200E7" w:rsidRPr="003200E7">
        <w:rPr>
          <w:rFonts w:ascii="Calibri" w:eastAsia="Calibri" w:hAnsi="Calibri" w:cs="Arial"/>
          <w:i/>
          <w:sz w:val="20"/>
          <w:szCs w:val="18"/>
        </w:rPr>
        <w:t xml:space="preserve"> learner to fully participate.  </w:t>
      </w:r>
    </w:p>
    <w:p w14:paraId="18500485" w14:textId="50CA2CA5" w:rsidR="001F27EA" w:rsidRPr="006E542E" w:rsidRDefault="001F27EA" w:rsidP="00740366">
      <w:pPr>
        <w:spacing w:after="0" w:line="240" w:lineRule="auto"/>
        <w:contextualSpacing/>
        <w:rPr>
          <w:rFonts w:ascii="Calibri" w:eastAsia="Calibri" w:hAnsi="Calibri" w:cs="Arial"/>
          <w:i/>
          <w:sz w:val="12"/>
          <w:szCs w:val="10"/>
        </w:rPr>
      </w:pPr>
    </w:p>
    <w:p w14:paraId="771F96F8" w14:textId="14CA24EC" w:rsidR="001F27EA" w:rsidRDefault="00B0727F" w:rsidP="00740366">
      <w:pPr>
        <w:spacing w:after="0" w:line="240" w:lineRule="auto"/>
        <w:contextualSpacing/>
        <w:rPr>
          <w:rStyle w:val="Hyperlink"/>
          <w:rFonts w:cs="Times New Roman"/>
          <w:b/>
          <w:sz w:val="21"/>
          <w:szCs w:val="21"/>
          <w:u w:val="none"/>
        </w:rPr>
      </w:pPr>
      <w:r w:rsidRPr="00B0727F">
        <w:rPr>
          <w:rFonts w:ascii="Calibri" w:eastAsia="Calibri" w:hAnsi="Calibri" w:cs="Times New Roman"/>
          <w:b/>
          <w:szCs w:val="20"/>
        </w:rPr>
        <w:t>Using a Universal Design for Learning Framework to Enhance Engagement in the Early Childhood Classroom</w:t>
      </w:r>
      <w:r w:rsidRPr="001F27EA">
        <w:rPr>
          <w:rStyle w:val="Hyperlink"/>
          <w:rFonts w:cs="Times New Roman"/>
          <w:b/>
          <w:sz w:val="21"/>
          <w:szCs w:val="21"/>
          <w:u w:val="none"/>
        </w:rPr>
        <w:t xml:space="preserve"> </w:t>
      </w:r>
      <w:hyperlink r:id="rId28" w:history="1">
        <w:r w:rsidR="001F27EA" w:rsidRPr="001F27EA">
          <w:rPr>
            <w:rStyle w:val="Hyperlink"/>
            <w:rFonts w:ascii="Calibri" w:eastAsia="Calibri" w:hAnsi="Calibri" w:cs="Times New Roman"/>
            <w:b/>
            <w:sz w:val="21"/>
            <w:szCs w:val="21"/>
            <w:u w:val="none"/>
          </w:rPr>
          <w:t>https://files.eric.ed.gov/fulltext/EJ1185417.pdf</w:t>
        </w:r>
      </w:hyperlink>
      <w:r w:rsidR="001F27EA" w:rsidRPr="001F27EA">
        <w:rPr>
          <w:rStyle w:val="Hyperlink"/>
          <w:rFonts w:cs="Times New Roman"/>
          <w:b/>
          <w:sz w:val="21"/>
          <w:szCs w:val="21"/>
          <w:u w:val="none"/>
        </w:rPr>
        <w:t xml:space="preserve"> </w:t>
      </w:r>
    </w:p>
    <w:p w14:paraId="29F72031" w14:textId="2F881A7C" w:rsidR="0095296E" w:rsidRDefault="0095296E" w:rsidP="00740366">
      <w:pPr>
        <w:spacing w:after="0" w:line="240" w:lineRule="auto"/>
        <w:contextualSpacing/>
        <w:rPr>
          <w:rFonts w:ascii="Calibri" w:eastAsia="Calibri" w:hAnsi="Calibri" w:cs="Arial"/>
          <w:i/>
          <w:sz w:val="20"/>
          <w:szCs w:val="18"/>
        </w:rPr>
      </w:pPr>
      <w:r w:rsidRPr="0095296E">
        <w:rPr>
          <w:rFonts w:ascii="Calibri" w:eastAsia="Calibri" w:hAnsi="Calibri" w:cs="Arial"/>
          <w:i/>
          <w:sz w:val="20"/>
          <w:szCs w:val="18"/>
        </w:rPr>
        <w:t xml:space="preserve">This article from the Journal of Special Education Apprenticeship </w:t>
      </w:r>
      <w:r w:rsidR="00E46074">
        <w:rPr>
          <w:rFonts w:ascii="Calibri" w:eastAsia="Calibri" w:hAnsi="Calibri" w:cs="Arial"/>
          <w:i/>
          <w:sz w:val="20"/>
          <w:szCs w:val="18"/>
        </w:rPr>
        <w:t xml:space="preserve">offers ideas for using UDL </w:t>
      </w:r>
      <w:r w:rsidR="006E542E">
        <w:rPr>
          <w:rFonts w:ascii="Calibri" w:eastAsia="Calibri" w:hAnsi="Calibri" w:cs="Arial"/>
          <w:i/>
          <w:sz w:val="20"/>
          <w:szCs w:val="18"/>
        </w:rPr>
        <w:t xml:space="preserve">in inclusive settings </w:t>
      </w:r>
      <w:r w:rsidR="00E46074">
        <w:rPr>
          <w:rFonts w:ascii="Calibri" w:eastAsia="Calibri" w:hAnsi="Calibri" w:cs="Arial"/>
          <w:i/>
          <w:sz w:val="20"/>
          <w:szCs w:val="18"/>
        </w:rPr>
        <w:t>that align with both NAEYC and DEC practices.</w:t>
      </w:r>
    </w:p>
    <w:p w14:paraId="591914A5" w14:textId="77777777" w:rsidR="003200E7" w:rsidRPr="003200E7" w:rsidRDefault="003200E7" w:rsidP="00740366">
      <w:pPr>
        <w:spacing w:after="0" w:line="240" w:lineRule="auto"/>
        <w:contextualSpacing/>
        <w:rPr>
          <w:rFonts w:ascii="Calibri" w:eastAsia="Calibri" w:hAnsi="Calibri" w:cs="Arial"/>
          <w:iCs/>
          <w:sz w:val="12"/>
          <w:szCs w:val="10"/>
        </w:rPr>
      </w:pPr>
    </w:p>
    <w:p w14:paraId="581B7655" w14:textId="694FC9E0" w:rsidR="000E0402" w:rsidRDefault="000E0402" w:rsidP="00FE1B29">
      <w:pPr>
        <w:spacing w:after="0" w:line="240" w:lineRule="auto"/>
        <w:ind w:left="720"/>
        <w:contextualSpacing/>
        <w:rPr>
          <w:rFonts w:ascii="Arial Black" w:hAnsi="Arial Black"/>
          <w:b/>
          <w:sz w:val="18"/>
          <w:szCs w:val="16"/>
        </w:rPr>
      </w:pPr>
      <w:r>
        <w:rPr>
          <w:rFonts w:ascii="Arial Black" w:hAnsi="Arial Black"/>
          <w:b/>
          <w:sz w:val="18"/>
          <w:szCs w:val="16"/>
        </w:rPr>
        <w:t>AUDIOVISUAL</w:t>
      </w:r>
    </w:p>
    <w:p w14:paraId="6D85B1B7" w14:textId="47DBF012" w:rsidR="0058515D" w:rsidRPr="00364D61" w:rsidRDefault="0058515D" w:rsidP="0058515D">
      <w:pPr>
        <w:autoSpaceDE w:val="0"/>
        <w:autoSpaceDN w:val="0"/>
        <w:adjustRightInd w:val="0"/>
        <w:spacing w:after="0" w:line="240" w:lineRule="auto"/>
        <w:rPr>
          <w:rFonts w:ascii="Calibri" w:eastAsia="Calibri" w:hAnsi="Calibri" w:cs="Times New Roman"/>
          <w:b/>
          <w:sz w:val="20"/>
        </w:rPr>
      </w:pPr>
      <w:r w:rsidRPr="00364D61">
        <w:rPr>
          <w:rFonts w:ascii="Calibri" w:eastAsia="Calibri" w:hAnsi="Calibri" w:cs="Times New Roman"/>
          <w:b/>
          <w:szCs w:val="20"/>
        </w:rPr>
        <w:t xml:space="preserve">Building Inclusive Child Care: Universal Design for Learning Video </w:t>
      </w:r>
      <w:r w:rsidRPr="00364D61">
        <w:rPr>
          <w:rFonts w:ascii="Calibri" w:eastAsia="Calibri" w:hAnsi="Calibri" w:cs="Times New Roman"/>
          <w:b/>
          <w:sz w:val="20"/>
          <w:szCs w:val="20"/>
        </w:rPr>
        <w:t xml:space="preserve"> </w:t>
      </w:r>
      <w:hyperlink r:id="rId29" w:history="1">
        <w:r w:rsidRPr="00364D61">
          <w:rPr>
            <w:rFonts w:ascii="Calibri" w:eastAsia="Calibri" w:hAnsi="Calibri" w:cs="Frutiger LT Std 55 Roman"/>
            <w:b/>
            <w:color w:val="0563C1"/>
            <w:szCs w:val="26"/>
          </w:rPr>
          <w:t>https://northampton.edu/early-childhood-education/ece-student-resources/bicc-universal-design-for-learning.htm</w:t>
        </w:r>
      </w:hyperlink>
      <w:r w:rsidRPr="00364D61">
        <w:rPr>
          <w:rFonts w:ascii="Calibri" w:eastAsia="Calibri" w:hAnsi="Calibri" w:cs="Frutiger LT Std 55 Roman"/>
          <w:b/>
          <w:color w:val="000000"/>
          <w:szCs w:val="26"/>
        </w:rPr>
        <w:t xml:space="preserve"> </w:t>
      </w:r>
      <w:r w:rsidRPr="00364D61">
        <w:rPr>
          <w:rFonts w:ascii="Calibri" w:eastAsia="Calibri" w:hAnsi="Calibri" w:cs="Times New Roman"/>
          <w:b/>
          <w:sz w:val="20"/>
        </w:rPr>
        <w:t xml:space="preserve"> </w:t>
      </w:r>
    </w:p>
    <w:p w14:paraId="43F68AF1" w14:textId="77777777" w:rsidR="00486634" w:rsidRPr="00364D61" w:rsidRDefault="00486634" w:rsidP="00486634">
      <w:pPr>
        <w:tabs>
          <w:tab w:val="left" w:pos="948"/>
        </w:tabs>
        <w:spacing w:after="0" w:line="240" w:lineRule="auto"/>
        <w:rPr>
          <w:rFonts w:ascii="Calibri" w:eastAsia="Calibri" w:hAnsi="Calibri" w:cs="Arial"/>
          <w:i/>
          <w:sz w:val="20"/>
          <w:szCs w:val="18"/>
        </w:rPr>
      </w:pPr>
      <w:r w:rsidRPr="00364D61">
        <w:rPr>
          <w:rFonts w:ascii="Calibri" w:eastAsia="Calibri" w:hAnsi="Calibri" w:cs="Arial"/>
          <w:i/>
          <w:sz w:val="20"/>
          <w:szCs w:val="18"/>
        </w:rPr>
        <w:t>This video chronicles the journey of a high-quality early childhood program to implementation of the principles of Universal Design for Learning in each classroom. At the same website, you’ll find a checklist that can help educators to think about how to use UDL approaches.</w:t>
      </w:r>
    </w:p>
    <w:p w14:paraId="35009322" w14:textId="3B473845" w:rsidR="000E0402" w:rsidRPr="00765C8A" w:rsidRDefault="000E0402" w:rsidP="0058515D">
      <w:pPr>
        <w:spacing w:after="0" w:line="240" w:lineRule="auto"/>
        <w:contextualSpacing/>
        <w:rPr>
          <w:rFonts w:cstheme="minorHAnsi"/>
          <w:b/>
          <w:sz w:val="12"/>
          <w:szCs w:val="10"/>
        </w:rPr>
      </w:pPr>
    </w:p>
    <w:p w14:paraId="4A1BFF2C" w14:textId="77777777" w:rsidR="00727913" w:rsidRPr="00364D61" w:rsidRDefault="00727913" w:rsidP="00727913">
      <w:pPr>
        <w:spacing w:after="0" w:line="240" w:lineRule="auto"/>
        <w:rPr>
          <w:rFonts w:ascii="Calibri" w:eastAsia="Calibri" w:hAnsi="Calibri" w:cs="Times New Roman"/>
          <w:b/>
          <w:color w:val="FF0000"/>
        </w:rPr>
      </w:pPr>
      <w:r w:rsidRPr="00364D61">
        <w:rPr>
          <w:rFonts w:ascii="Calibri" w:eastAsia="Calibri" w:hAnsi="Calibri" w:cs="Times New Roman"/>
          <w:b/>
          <w:szCs w:val="10"/>
        </w:rPr>
        <w:t xml:space="preserve">The Myth of Average  </w:t>
      </w:r>
      <w:hyperlink r:id="rId30" w:history="1">
        <w:r w:rsidRPr="00364D61">
          <w:rPr>
            <w:rFonts w:ascii="Calibri" w:eastAsia="Calibri" w:hAnsi="Calibri" w:cs="Times New Roman"/>
            <w:b/>
            <w:color w:val="0563C1"/>
          </w:rPr>
          <w:t>https://www.youtube.com/watch?v=4eBmyttcfU4</w:t>
        </w:r>
      </w:hyperlink>
    </w:p>
    <w:p w14:paraId="2F191DF7" w14:textId="77777777" w:rsidR="00727913" w:rsidRPr="00364D61" w:rsidRDefault="00727913" w:rsidP="00727913">
      <w:pPr>
        <w:spacing w:after="0" w:line="240" w:lineRule="auto"/>
        <w:rPr>
          <w:rFonts w:ascii="Calibri" w:eastAsia="Calibri" w:hAnsi="Calibri" w:cs="Arial"/>
          <w:i/>
          <w:sz w:val="20"/>
          <w:szCs w:val="18"/>
        </w:rPr>
      </w:pPr>
      <w:r w:rsidRPr="00364D61">
        <w:rPr>
          <w:rFonts w:ascii="Calibri" w:eastAsia="Calibri" w:hAnsi="Calibri" w:cs="Arial"/>
          <w:i/>
          <w:sz w:val="20"/>
          <w:szCs w:val="18"/>
        </w:rPr>
        <w:t>Before you look at the other resources, watch this TED Talk by Todd Rose. It may reshape your thinking about how to support an “average” learner and launch you on the path of using flexible and universal instructional options.</w:t>
      </w:r>
    </w:p>
    <w:p w14:paraId="364682FD" w14:textId="27E6E684" w:rsidR="00727913" w:rsidRPr="0024240C" w:rsidRDefault="00727913" w:rsidP="0058515D">
      <w:pPr>
        <w:spacing w:after="0" w:line="240" w:lineRule="auto"/>
        <w:contextualSpacing/>
        <w:rPr>
          <w:rFonts w:cstheme="minorHAnsi"/>
          <w:b/>
          <w:sz w:val="12"/>
          <w:szCs w:val="10"/>
        </w:rPr>
      </w:pPr>
    </w:p>
    <w:p w14:paraId="0B19AECB" w14:textId="7DD177F1" w:rsidR="0024240C" w:rsidRPr="00364D61" w:rsidRDefault="0024240C" w:rsidP="0024240C">
      <w:pPr>
        <w:spacing w:after="0" w:line="240" w:lineRule="auto"/>
        <w:rPr>
          <w:rFonts w:ascii="Calibri" w:eastAsia="Calibri" w:hAnsi="Calibri" w:cs="Times New Roman"/>
          <w:b/>
          <w:sz w:val="20"/>
          <w:szCs w:val="20"/>
        </w:rPr>
      </w:pPr>
      <w:r w:rsidRPr="00364D61">
        <w:rPr>
          <w:rFonts w:ascii="Calibri" w:eastAsia="Calibri" w:hAnsi="Calibri" w:cs="Times New Roman"/>
          <w:b/>
          <w:szCs w:val="20"/>
        </w:rPr>
        <w:t xml:space="preserve">UDL: Principles and Practice  </w:t>
      </w:r>
      <w:hyperlink r:id="rId31" w:history="1">
        <w:r w:rsidRPr="00364D61">
          <w:rPr>
            <w:rFonts w:ascii="Calibri" w:eastAsia="Calibri" w:hAnsi="Calibri" w:cs="Times New Roman"/>
            <w:b/>
            <w:color w:val="0563C1"/>
            <w:sz w:val="20"/>
            <w:szCs w:val="20"/>
          </w:rPr>
          <w:t>https://www.youtube.com/watch?v=pGLTJw0GSxk</w:t>
        </w:r>
      </w:hyperlink>
      <w:r w:rsidRPr="00364D61">
        <w:rPr>
          <w:rFonts w:ascii="Calibri" w:eastAsia="Calibri" w:hAnsi="Calibri" w:cs="Times New Roman"/>
          <w:b/>
          <w:sz w:val="20"/>
          <w:szCs w:val="20"/>
        </w:rPr>
        <w:t xml:space="preserve"> </w:t>
      </w:r>
    </w:p>
    <w:p w14:paraId="735352BF" w14:textId="012C4768" w:rsidR="0024240C" w:rsidRDefault="0024240C" w:rsidP="0024240C">
      <w:pPr>
        <w:spacing w:after="0" w:line="240" w:lineRule="auto"/>
        <w:rPr>
          <w:rFonts w:ascii="Calibri" w:eastAsia="Calibri" w:hAnsi="Calibri" w:cs="Times New Roman"/>
          <w:i/>
          <w:sz w:val="20"/>
        </w:rPr>
      </w:pPr>
      <w:r w:rsidRPr="00364D61">
        <w:rPr>
          <w:rFonts w:ascii="Calibri" w:eastAsia="Calibri" w:hAnsi="Calibri" w:cs="Times New Roman"/>
          <w:i/>
          <w:sz w:val="20"/>
        </w:rPr>
        <w:t>National Center on UDL Director David Rose explains how UDL helps meet the most pressing issues facing educators today. Drawing on brain research and the latest learning sciences, Dr. Rose describes the three UDL principles and what they mean for classroom practice.</w:t>
      </w:r>
    </w:p>
    <w:p w14:paraId="1ABC0174" w14:textId="39907A1C" w:rsidR="00803109" w:rsidRPr="00803109" w:rsidRDefault="00803109" w:rsidP="0024240C">
      <w:pPr>
        <w:spacing w:after="0" w:line="240" w:lineRule="auto"/>
        <w:rPr>
          <w:rFonts w:ascii="Calibri" w:eastAsia="Calibri" w:hAnsi="Calibri" w:cs="Times New Roman"/>
          <w:i/>
          <w:sz w:val="12"/>
          <w:szCs w:val="14"/>
        </w:rPr>
      </w:pPr>
    </w:p>
    <w:p w14:paraId="5BF9CA1B" w14:textId="5596DE45" w:rsidR="00803109" w:rsidRPr="00364D61" w:rsidRDefault="00803109" w:rsidP="00803109">
      <w:pPr>
        <w:spacing w:after="0" w:line="240" w:lineRule="auto"/>
        <w:rPr>
          <w:rFonts w:ascii="Calibri" w:eastAsia="Calibri" w:hAnsi="Calibri" w:cs="Times New Roman"/>
          <w:i/>
          <w:sz w:val="16"/>
          <w:szCs w:val="16"/>
        </w:rPr>
      </w:pPr>
      <w:r w:rsidRPr="00364D61">
        <w:rPr>
          <w:rFonts w:ascii="Calibri" w:eastAsia="Calibri" w:hAnsi="Calibri" w:cs="Times New Roman"/>
          <w:b/>
          <w:szCs w:val="20"/>
        </w:rPr>
        <w:t xml:space="preserve">UDL at a Glance </w:t>
      </w:r>
      <w:hyperlink r:id="rId32" w:history="1">
        <w:r w:rsidRPr="00364D61">
          <w:rPr>
            <w:rFonts w:ascii="Calibri" w:eastAsia="Calibri" w:hAnsi="Calibri" w:cs="Times New Roman"/>
            <w:b/>
            <w:color w:val="0563C1"/>
            <w:sz w:val="20"/>
            <w:szCs w:val="16"/>
          </w:rPr>
          <w:t>https://youtu.be/bDvKnY0g6e4</w:t>
        </w:r>
      </w:hyperlink>
      <w:r w:rsidRPr="00364D61">
        <w:rPr>
          <w:rFonts w:ascii="Calibri" w:eastAsia="Calibri" w:hAnsi="Calibri" w:cs="Times New Roman"/>
          <w:b/>
          <w:sz w:val="20"/>
          <w:szCs w:val="16"/>
        </w:rPr>
        <w:t xml:space="preserve"> </w:t>
      </w:r>
    </w:p>
    <w:p w14:paraId="18CB4B3F" w14:textId="77777777" w:rsidR="00803109" w:rsidRPr="00364D61" w:rsidRDefault="00803109" w:rsidP="00803109">
      <w:pPr>
        <w:spacing w:after="0" w:line="240" w:lineRule="auto"/>
        <w:rPr>
          <w:rFonts w:ascii="Calibri" w:eastAsia="Calibri" w:hAnsi="Calibri" w:cs="Times New Roman"/>
          <w:i/>
          <w:sz w:val="20"/>
          <w:szCs w:val="20"/>
        </w:rPr>
      </w:pPr>
      <w:r w:rsidRPr="00364D61">
        <w:rPr>
          <w:rFonts w:ascii="Calibri" w:eastAsia="Calibri" w:hAnsi="Calibri" w:cs="Times New Roman"/>
          <w:i/>
          <w:sz w:val="20"/>
          <w:szCs w:val="20"/>
        </w:rPr>
        <w:t>This brief video shows how UDL can guide the design of instructional goals, assessments, methods, and materials that can be customized and adjusted to meet individual needs.</w:t>
      </w:r>
    </w:p>
    <w:p w14:paraId="76A967A3" w14:textId="77777777" w:rsidR="00803109" w:rsidRPr="00364D61" w:rsidRDefault="00803109" w:rsidP="0024240C">
      <w:pPr>
        <w:spacing w:after="0" w:line="240" w:lineRule="auto"/>
        <w:rPr>
          <w:rFonts w:ascii="Calibri" w:eastAsia="Calibri" w:hAnsi="Calibri" w:cs="Times New Roman"/>
          <w:i/>
          <w:sz w:val="12"/>
          <w:szCs w:val="14"/>
        </w:rPr>
      </w:pPr>
    </w:p>
    <w:p w14:paraId="4E3B041B" w14:textId="5FC8AAC1" w:rsidR="000E0402" w:rsidRDefault="00765C8A" w:rsidP="00FE1B29">
      <w:pPr>
        <w:spacing w:after="0" w:line="240" w:lineRule="auto"/>
        <w:ind w:left="720"/>
        <w:contextualSpacing/>
        <w:rPr>
          <w:rFonts w:ascii="Arial Black" w:hAnsi="Arial Black"/>
          <w:b/>
          <w:sz w:val="18"/>
          <w:szCs w:val="16"/>
        </w:rPr>
      </w:pPr>
      <w:r>
        <w:rPr>
          <w:rFonts w:ascii="Arial Black" w:hAnsi="Arial Black"/>
          <w:b/>
          <w:sz w:val="18"/>
          <w:szCs w:val="16"/>
        </w:rPr>
        <w:t>WEBSITES</w:t>
      </w:r>
    </w:p>
    <w:p w14:paraId="0A7374FE" w14:textId="3D081076" w:rsidR="00BC07FC" w:rsidRPr="00364D61" w:rsidRDefault="00BC07FC" w:rsidP="00BC07FC">
      <w:pPr>
        <w:spacing w:after="0" w:line="240" w:lineRule="auto"/>
        <w:rPr>
          <w:rFonts w:ascii="Calibri" w:eastAsia="Calibri" w:hAnsi="Calibri" w:cs="Times New Roman"/>
          <w:b/>
          <w:sz w:val="20"/>
          <w:szCs w:val="20"/>
        </w:rPr>
      </w:pPr>
      <w:r w:rsidRPr="00364D61">
        <w:rPr>
          <w:rFonts w:ascii="Calibri" w:eastAsia="Calibri" w:hAnsi="Calibri" w:cs="Times New Roman"/>
          <w:b/>
          <w:szCs w:val="20"/>
        </w:rPr>
        <w:t xml:space="preserve">UDL Math for Elementary Schools </w:t>
      </w:r>
      <w:hyperlink r:id="rId33" w:history="1">
        <w:r w:rsidRPr="00364D61">
          <w:rPr>
            <w:rFonts w:ascii="Calibri" w:eastAsia="Calibri" w:hAnsi="Calibri" w:cs="Times New Roman"/>
            <w:b/>
            <w:color w:val="0563C1"/>
            <w:sz w:val="20"/>
            <w:szCs w:val="20"/>
          </w:rPr>
          <w:t>http://www.theudlproject.com/math-k-5.html</w:t>
        </w:r>
      </w:hyperlink>
      <w:r w:rsidRPr="00364D61">
        <w:rPr>
          <w:rFonts w:ascii="Calibri" w:eastAsia="Calibri" w:hAnsi="Calibri" w:cs="Times New Roman"/>
          <w:b/>
          <w:sz w:val="20"/>
          <w:szCs w:val="20"/>
        </w:rPr>
        <w:t xml:space="preserve"> </w:t>
      </w:r>
    </w:p>
    <w:p w14:paraId="0A5BF730" w14:textId="36AC5CCB" w:rsidR="00BC07FC" w:rsidRPr="00364D61" w:rsidRDefault="00BC07FC" w:rsidP="00BC07FC">
      <w:pPr>
        <w:spacing w:after="0" w:line="240" w:lineRule="auto"/>
        <w:rPr>
          <w:rFonts w:ascii="Calibri" w:eastAsia="Calibri" w:hAnsi="Calibri" w:cs="Times New Roman"/>
          <w:i/>
          <w:sz w:val="12"/>
        </w:rPr>
      </w:pPr>
      <w:r w:rsidRPr="00364D61">
        <w:rPr>
          <w:rFonts w:ascii="Calibri" w:eastAsia="Calibri" w:hAnsi="Calibri" w:cs="Times New Roman"/>
          <w:i/>
          <w:sz w:val="20"/>
        </w:rPr>
        <w:t xml:space="preserve">This site features math lesson plans that follow the principles of Universal Design for Learning, and the accompanying materials. It is not necessary to write such detailed lesson plans to 'do UDL'; rather they are intended to serve as examples for teachers who are just beginning to try </w:t>
      </w:r>
      <w:proofErr w:type="gramStart"/>
      <w:r w:rsidRPr="00364D61">
        <w:rPr>
          <w:rFonts w:ascii="Calibri" w:eastAsia="Calibri" w:hAnsi="Calibri" w:cs="Times New Roman"/>
          <w:i/>
          <w:sz w:val="20"/>
        </w:rPr>
        <w:t>UDL, but</w:t>
      </w:r>
      <w:proofErr w:type="gramEnd"/>
      <w:r w:rsidRPr="00364D61">
        <w:rPr>
          <w:rFonts w:ascii="Calibri" w:eastAsia="Calibri" w:hAnsi="Calibri" w:cs="Times New Roman"/>
          <w:i/>
          <w:sz w:val="20"/>
        </w:rPr>
        <w:t xml:space="preserve"> may not be sure where to start. </w:t>
      </w:r>
    </w:p>
    <w:p w14:paraId="5F6AED70" w14:textId="77777777" w:rsidR="00BC07FC" w:rsidRPr="00BC07FC" w:rsidRDefault="00BC07FC" w:rsidP="00765C8A">
      <w:pPr>
        <w:spacing w:after="0" w:line="240" w:lineRule="auto"/>
        <w:rPr>
          <w:rFonts w:ascii="Calibri" w:eastAsia="Calibri" w:hAnsi="Calibri" w:cs="Arial"/>
          <w:b/>
          <w:sz w:val="12"/>
          <w:szCs w:val="12"/>
        </w:rPr>
      </w:pPr>
    </w:p>
    <w:p w14:paraId="057CA27C" w14:textId="3B836766" w:rsidR="00F06B0C" w:rsidRPr="00364D61" w:rsidRDefault="00F06B0C" w:rsidP="00F06B0C">
      <w:pPr>
        <w:spacing w:after="0" w:line="240" w:lineRule="auto"/>
        <w:outlineLvl w:val="0"/>
        <w:rPr>
          <w:rFonts w:ascii="Calibri" w:eastAsia="Calibri" w:hAnsi="Calibri" w:cs="Times New Roman"/>
          <w:b/>
          <w:szCs w:val="20"/>
        </w:rPr>
      </w:pPr>
      <w:r w:rsidRPr="00364D61">
        <w:rPr>
          <w:rFonts w:ascii="Calibri" w:eastAsia="Calibri" w:hAnsi="Calibri" w:cs="Times New Roman"/>
          <w:b/>
          <w:szCs w:val="20"/>
        </w:rPr>
        <w:t xml:space="preserve">Universal Design for Learning: Meeting the Needs of All Students  </w:t>
      </w:r>
    </w:p>
    <w:p w14:paraId="19722C57" w14:textId="77777777" w:rsidR="00F06B0C" w:rsidRPr="00364D61" w:rsidRDefault="00FB0FE3" w:rsidP="00F06B0C">
      <w:pPr>
        <w:spacing w:after="0" w:line="240" w:lineRule="auto"/>
        <w:rPr>
          <w:rFonts w:ascii="Calibri" w:eastAsia="Calibri" w:hAnsi="Calibri" w:cs="Times-Roman"/>
          <w:b/>
          <w:color w:val="000000"/>
          <w:sz w:val="20"/>
          <w:szCs w:val="23"/>
        </w:rPr>
      </w:pPr>
      <w:hyperlink r:id="rId34" w:history="1">
        <w:r w:rsidR="00F06B0C" w:rsidRPr="00364D61">
          <w:rPr>
            <w:rFonts w:ascii="Calibri" w:eastAsia="Calibri" w:hAnsi="Calibri" w:cs="Times-Roman"/>
            <w:b/>
            <w:color w:val="0563C1"/>
            <w:sz w:val="20"/>
            <w:szCs w:val="23"/>
          </w:rPr>
          <w:t>http://www.readingrockets.org/article/universal-design-learning-meeting-needs-all-students</w:t>
        </w:r>
      </w:hyperlink>
      <w:r w:rsidR="00F06B0C" w:rsidRPr="00364D61">
        <w:rPr>
          <w:rFonts w:ascii="Calibri" w:eastAsia="Calibri" w:hAnsi="Calibri" w:cs="Times-Roman"/>
          <w:b/>
          <w:color w:val="000000"/>
          <w:sz w:val="20"/>
          <w:szCs w:val="23"/>
        </w:rPr>
        <w:t xml:space="preserve"> </w:t>
      </w:r>
    </w:p>
    <w:p w14:paraId="4C1BCF69" w14:textId="77777777" w:rsidR="00F06B0C" w:rsidRPr="00364D61" w:rsidRDefault="00F06B0C" w:rsidP="00F06B0C">
      <w:pPr>
        <w:spacing w:after="0" w:line="240" w:lineRule="auto"/>
        <w:rPr>
          <w:rFonts w:ascii="Calibri" w:eastAsia="Calibri" w:hAnsi="Calibri" w:cs="Times-Roman"/>
          <w:i/>
          <w:color w:val="000000"/>
          <w:sz w:val="20"/>
          <w:szCs w:val="23"/>
        </w:rPr>
      </w:pPr>
      <w:r w:rsidRPr="00364D61">
        <w:rPr>
          <w:rFonts w:ascii="Calibri" w:eastAsia="Calibri" w:hAnsi="Calibri" w:cs="Times-Roman"/>
          <w:i/>
          <w:color w:val="000000"/>
          <w:sz w:val="20"/>
          <w:szCs w:val="23"/>
        </w:rPr>
        <w:t>This site provides an overview of UDL concepts, then shares examples of how UDL approaches are being used to support two specific and different children in their literacy development.</w:t>
      </w:r>
    </w:p>
    <w:p w14:paraId="6A4E9329" w14:textId="64422586" w:rsidR="00765C8A" w:rsidRDefault="00364D61" w:rsidP="00765C8A">
      <w:pPr>
        <w:spacing w:after="0" w:line="240" w:lineRule="auto"/>
        <w:rPr>
          <w:rFonts w:ascii="Calibri" w:eastAsia="Calibri" w:hAnsi="Calibri" w:cs="Arial"/>
          <w:b/>
          <w:color w:val="0000FF"/>
          <w:sz w:val="20"/>
          <w:szCs w:val="20"/>
        </w:rPr>
      </w:pPr>
      <w:r w:rsidRPr="00364D61">
        <w:rPr>
          <w:rFonts w:ascii="Calibri" w:eastAsia="Calibri" w:hAnsi="Calibri" w:cs="Arial"/>
          <w:b/>
        </w:rPr>
        <w:lastRenderedPageBreak/>
        <w:t>Universal Design for Learning and Assistive Technology</w:t>
      </w:r>
      <w:r w:rsidRPr="00364D61">
        <w:rPr>
          <w:rFonts w:ascii="Calibri" w:eastAsia="Calibri" w:hAnsi="Calibri" w:cs="Arial"/>
        </w:rPr>
        <w:t xml:space="preserve">  </w:t>
      </w:r>
      <w:hyperlink r:id="rId35" w:history="1">
        <w:r w:rsidRPr="00364D61">
          <w:rPr>
            <w:rFonts w:ascii="Calibri" w:eastAsia="Calibri" w:hAnsi="Calibri" w:cs="Arial"/>
            <w:b/>
            <w:color w:val="0000FF"/>
          </w:rPr>
          <w:t>http://ectacenter.org/topics/atech/udl.asp</w:t>
        </w:r>
      </w:hyperlink>
      <w:r w:rsidRPr="00364D61">
        <w:rPr>
          <w:rFonts w:ascii="Calibri" w:eastAsia="Calibri" w:hAnsi="Calibri" w:cs="Arial"/>
          <w:b/>
          <w:color w:val="0000FF"/>
          <w:sz w:val="20"/>
          <w:szCs w:val="20"/>
        </w:rPr>
        <w:t xml:space="preserve"> </w:t>
      </w:r>
    </w:p>
    <w:p w14:paraId="7D846EF4" w14:textId="209FD058" w:rsidR="00364D61" w:rsidRDefault="00364D61" w:rsidP="00765C8A">
      <w:pPr>
        <w:spacing w:after="0" w:line="240" w:lineRule="auto"/>
        <w:rPr>
          <w:rFonts w:ascii="Calibri" w:eastAsia="Calibri" w:hAnsi="Calibri" w:cs="Arial"/>
          <w:i/>
          <w:sz w:val="20"/>
          <w:szCs w:val="18"/>
        </w:rPr>
      </w:pPr>
      <w:r w:rsidRPr="00364D61">
        <w:rPr>
          <w:rFonts w:ascii="Calibri" w:eastAsia="Calibri" w:hAnsi="Calibri" w:cs="Arial"/>
          <w:i/>
          <w:sz w:val="20"/>
          <w:szCs w:val="18"/>
        </w:rPr>
        <w:t>This webpage provides a brief introduction to Universal Design for Learning (UDL) and how assistive technology (AT) complements this approach.</w:t>
      </w:r>
    </w:p>
    <w:p w14:paraId="2E08843B" w14:textId="77777777" w:rsidR="004A3DDA" w:rsidRPr="004A3DDA" w:rsidRDefault="004A3DDA" w:rsidP="00765C8A">
      <w:pPr>
        <w:spacing w:after="0" w:line="240" w:lineRule="auto"/>
        <w:rPr>
          <w:rFonts w:ascii="Calibri" w:eastAsia="Calibri" w:hAnsi="Calibri" w:cs="Arial"/>
          <w:i/>
          <w:sz w:val="12"/>
          <w:szCs w:val="10"/>
        </w:rPr>
      </w:pPr>
    </w:p>
    <w:p w14:paraId="0CA466CD" w14:textId="0E10A8D9" w:rsidR="00027BD1" w:rsidRPr="00407A49" w:rsidRDefault="00DF2D65" w:rsidP="00407A49">
      <w:pPr>
        <w:numPr>
          <w:ilvl w:val="0"/>
          <w:numId w:val="1"/>
        </w:numPr>
        <w:spacing w:after="0" w:line="240" w:lineRule="auto"/>
        <w:contextualSpacing/>
        <w:rPr>
          <w:b/>
          <w:sz w:val="24"/>
        </w:rPr>
      </w:pPr>
      <w:r>
        <w:rPr>
          <w:b/>
          <w:sz w:val="24"/>
        </w:rPr>
        <w:t>Investments</w:t>
      </w:r>
      <w:r w:rsidR="00407A49" w:rsidRPr="00407A49">
        <w:rPr>
          <w:b/>
          <w:sz w:val="24"/>
        </w:rPr>
        <w:t xml:space="preserve"> Worth Considering</w:t>
      </w:r>
    </w:p>
    <w:p w14:paraId="6127B6DD" w14:textId="2E31CC69" w:rsidR="00CD3AD8" w:rsidRDefault="00FE15ED" w:rsidP="00CD3AD8">
      <w:pPr>
        <w:spacing w:after="0" w:line="240" w:lineRule="auto"/>
      </w:pPr>
      <w:r>
        <w:t xml:space="preserve">Horn, E. M., Palmer, S. B., Butera, G. D., &amp; Lieber, J. </w:t>
      </w:r>
      <w:r w:rsidR="00CD3AD8">
        <w:t xml:space="preserve">(2016). </w:t>
      </w:r>
      <w:r w:rsidR="00CD3AD8" w:rsidRPr="00CD3AD8">
        <w:rPr>
          <w:i/>
          <w:iCs/>
        </w:rPr>
        <w:t>Six steps to inclusive preschool curriculum: A UDL-based framework to inclusive preschool curriculum</w:t>
      </w:r>
      <w:r w:rsidR="00CD3AD8">
        <w:t xml:space="preserve">. </w:t>
      </w:r>
      <w:r w:rsidR="003509F5">
        <w:t>Baltimore: Brookes.</w:t>
      </w:r>
    </w:p>
    <w:p w14:paraId="477BB4E8" w14:textId="6FD7FD2C" w:rsidR="003509F5" w:rsidRPr="007C1A93" w:rsidRDefault="003509F5" w:rsidP="00CD3AD8">
      <w:pPr>
        <w:spacing w:after="0" w:line="240" w:lineRule="auto"/>
        <w:rPr>
          <w:sz w:val="12"/>
          <w:szCs w:val="12"/>
        </w:rPr>
      </w:pPr>
    </w:p>
    <w:p w14:paraId="4C187978" w14:textId="74C36251" w:rsidR="003509F5" w:rsidRDefault="003509F5" w:rsidP="00CD3AD8">
      <w:pPr>
        <w:spacing w:after="0" w:line="240" w:lineRule="auto"/>
      </w:pPr>
      <w:r>
        <w:t>Nemeth</w:t>
      </w:r>
      <w:r w:rsidR="003B5799">
        <w:t xml:space="preserve">, K., &amp; Brillante, P. </w:t>
      </w:r>
      <w:r w:rsidR="00BB684B">
        <w:t xml:space="preserve">(2017). </w:t>
      </w:r>
      <w:r w:rsidR="003B5799" w:rsidRPr="007C1A93">
        <w:rPr>
          <w:i/>
          <w:iCs/>
        </w:rPr>
        <w:t>Universal design for learning in the early childhood classroom: Teaching children of all languages, cultures, and abilities, birth – 8 years</w:t>
      </w:r>
      <w:r w:rsidR="003B5799">
        <w:t xml:space="preserve">. </w:t>
      </w:r>
      <w:r w:rsidR="007C1A93">
        <w:t>New York: Routledge.</w:t>
      </w:r>
    </w:p>
    <w:p w14:paraId="73E1FB3D" w14:textId="77777777" w:rsidR="005B72D2" w:rsidRPr="005B72D2" w:rsidRDefault="005B72D2" w:rsidP="004F473B">
      <w:pPr>
        <w:spacing w:after="0" w:line="240" w:lineRule="auto"/>
        <w:rPr>
          <w:sz w:val="12"/>
          <w:szCs w:val="12"/>
        </w:rPr>
      </w:pPr>
    </w:p>
    <w:p w14:paraId="309DBDE0" w14:textId="0C4D6566" w:rsidR="005B72D2" w:rsidRDefault="005B72D2" w:rsidP="005B72D2">
      <w:pPr>
        <w:numPr>
          <w:ilvl w:val="0"/>
          <w:numId w:val="1"/>
        </w:numPr>
        <w:spacing w:after="0" w:line="240" w:lineRule="auto"/>
        <w:contextualSpacing/>
        <w:rPr>
          <w:b/>
          <w:sz w:val="24"/>
        </w:rPr>
      </w:pPr>
      <w:r w:rsidRPr="005B72D2">
        <w:rPr>
          <w:b/>
          <w:sz w:val="24"/>
        </w:rPr>
        <w:t>Other Sources</w:t>
      </w:r>
    </w:p>
    <w:p w14:paraId="63DC976E" w14:textId="5CF97639" w:rsidR="00CA1EF4" w:rsidRPr="00A30886" w:rsidRDefault="00CA1EF4" w:rsidP="00CA1EF4">
      <w:pPr>
        <w:spacing w:after="0" w:line="240" w:lineRule="auto"/>
        <w:rPr>
          <w:b/>
          <w:color w:val="4472C4" w:themeColor="accent1"/>
        </w:rPr>
      </w:pPr>
      <w:r>
        <w:t xml:space="preserve">Center for Universal Design in Education </w:t>
      </w:r>
      <w:hyperlink r:id="rId36" w:history="1">
        <w:r w:rsidR="00EE2A6E" w:rsidRPr="00A30886">
          <w:rPr>
            <w:rStyle w:val="Hyperlink"/>
            <w:b/>
            <w:color w:val="4472C4" w:themeColor="accent1"/>
            <w:u w:val="none"/>
          </w:rPr>
          <w:t>https://www.washington.edu/doit/programs/center-universal-design-education/overview</w:t>
        </w:r>
      </w:hyperlink>
    </w:p>
    <w:p w14:paraId="20D777F7" w14:textId="77777777" w:rsidR="00CA1EF4" w:rsidRPr="00CA1EF4" w:rsidRDefault="00CA1EF4" w:rsidP="00CA1EF4">
      <w:pPr>
        <w:spacing w:after="0" w:line="240" w:lineRule="auto"/>
        <w:rPr>
          <w:sz w:val="12"/>
          <w:szCs w:val="12"/>
        </w:rPr>
      </w:pPr>
    </w:p>
    <w:p w14:paraId="20AA3AFE" w14:textId="77777777" w:rsidR="00CA1EF4" w:rsidRDefault="00CA1EF4" w:rsidP="00CA1EF4">
      <w:pPr>
        <w:spacing w:after="0" w:line="240" w:lineRule="auto"/>
        <w:rPr>
          <w:b/>
          <w:bCs/>
        </w:rPr>
      </w:pPr>
      <w:r>
        <w:t xml:space="preserve">Microsoft Inclusive Design </w:t>
      </w:r>
      <w:hyperlink r:id="rId37" w:history="1">
        <w:r w:rsidRPr="004F473B">
          <w:rPr>
            <w:rStyle w:val="Hyperlink"/>
            <w:b/>
            <w:bCs/>
            <w:u w:val="none"/>
          </w:rPr>
          <w:t>https://www.microsoft.com/design/inclusive/</w:t>
        </w:r>
      </w:hyperlink>
      <w:r w:rsidRPr="004F473B">
        <w:rPr>
          <w:b/>
          <w:bCs/>
        </w:rPr>
        <w:t xml:space="preserve"> </w:t>
      </w:r>
    </w:p>
    <w:p w14:paraId="24B49C67" w14:textId="3FE0DCE8" w:rsidR="00001FAB" w:rsidRDefault="00001FAB" w:rsidP="00001FAB">
      <w:pPr>
        <w:pStyle w:val="NormalWeb"/>
        <w:spacing w:before="0" w:beforeAutospacing="0" w:after="0" w:afterAutospacing="0"/>
        <w:rPr>
          <w:rFonts w:ascii="Calibri" w:eastAsia="+mn-ea" w:hAnsi="Calibri" w:cs="Calibri"/>
          <w:b/>
          <w:bCs/>
          <w:color w:val="000000"/>
          <w:kern w:val="24"/>
          <w:sz w:val="22"/>
          <w:szCs w:val="22"/>
        </w:rPr>
      </w:pPr>
    </w:p>
    <w:p w14:paraId="308780AE" w14:textId="77777777" w:rsidR="00001FAB" w:rsidRPr="00001FAB" w:rsidRDefault="00001FAB" w:rsidP="00001FAB">
      <w:pPr>
        <w:pStyle w:val="NormalWeb"/>
        <w:spacing w:before="0" w:beforeAutospacing="0" w:after="0" w:afterAutospacing="0"/>
        <w:rPr>
          <w:sz w:val="6"/>
          <w:szCs w:val="6"/>
        </w:rPr>
      </w:pPr>
    </w:p>
    <w:p w14:paraId="1037C117" w14:textId="76D6445E" w:rsidR="00001FAB" w:rsidRPr="005B72D2" w:rsidRDefault="00001FAB" w:rsidP="00001FAB">
      <w:pPr>
        <w:spacing w:after="0" w:line="240" w:lineRule="auto"/>
        <w:contextualSpacing/>
        <w:rPr>
          <w:b/>
          <w:sz w:val="24"/>
        </w:rPr>
      </w:pPr>
    </w:p>
    <w:sectPr w:rsidR="00001FAB" w:rsidRPr="005B72D2" w:rsidSect="00840D96">
      <w:footerReference w:type="default" r:id="rId3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06F1D" w14:textId="77777777" w:rsidR="0092155E" w:rsidRDefault="0092155E" w:rsidP="00027BD1">
      <w:pPr>
        <w:spacing w:after="0" w:line="240" w:lineRule="auto"/>
      </w:pPr>
      <w:r>
        <w:separator/>
      </w:r>
    </w:p>
  </w:endnote>
  <w:endnote w:type="continuationSeparator" w:id="0">
    <w:p w14:paraId="3D5DFCB2" w14:textId="77777777" w:rsidR="0092155E" w:rsidRDefault="0092155E" w:rsidP="0002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LT Std 55 Roman">
    <w:altName w:val="Calibri"/>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751705"/>
      <w:docPartObj>
        <w:docPartGallery w:val="Page Numbers (Bottom of Page)"/>
        <w:docPartUnique/>
      </w:docPartObj>
    </w:sdtPr>
    <w:sdtEndPr>
      <w:rPr>
        <w:noProof/>
      </w:rPr>
    </w:sdtEndPr>
    <w:sdtContent>
      <w:p w14:paraId="45830323" w14:textId="28FA7C0A" w:rsidR="00D35657" w:rsidRDefault="00D356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5C809" w14:textId="77777777" w:rsidR="00D35657" w:rsidRDefault="00D35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0E65F" w14:textId="77777777" w:rsidR="0092155E" w:rsidRDefault="0092155E" w:rsidP="00027BD1">
      <w:pPr>
        <w:spacing w:after="0" w:line="240" w:lineRule="auto"/>
      </w:pPr>
      <w:r>
        <w:separator/>
      </w:r>
    </w:p>
  </w:footnote>
  <w:footnote w:type="continuationSeparator" w:id="0">
    <w:p w14:paraId="1C7AE7C0" w14:textId="77777777" w:rsidR="0092155E" w:rsidRDefault="0092155E" w:rsidP="00027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27DF"/>
    <w:multiLevelType w:val="hybridMultilevel"/>
    <w:tmpl w:val="88326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632EAC"/>
    <w:multiLevelType w:val="hybridMultilevel"/>
    <w:tmpl w:val="BBFC2A96"/>
    <w:lvl w:ilvl="0" w:tplc="E46208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CEF53E0"/>
    <w:multiLevelType w:val="hybridMultilevel"/>
    <w:tmpl w:val="5AC22D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33"/>
    <w:rsid w:val="00001FAB"/>
    <w:rsid w:val="00016B2C"/>
    <w:rsid w:val="00027BD1"/>
    <w:rsid w:val="000606EE"/>
    <w:rsid w:val="00096C9C"/>
    <w:rsid w:val="000A1820"/>
    <w:rsid w:val="000C577E"/>
    <w:rsid w:val="000E0402"/>
    <w:rsid w:val="00105AF4"/>
    <w:rsid w:val="00140568"/>
    <w:rsid w:val="00164CBA"/>
    <w:rsid w:val="001E1296"/>
    <w:rsid w:val="001F27EA"/>
    <w:rsid w:val="00223163"/>
    <w:rsid w:val="00225843"/>
    <w:rsid w:val="00231DF4"/>
    <w:rsid w:val="0024240C"/>
    <w:rsid w:val="00245A2E"/>
    <w:rsid w:val="00284B3A"/>
    <w:rsid w:val="002D5833"/>
    <w:rsid w:val="002E273D"/>
    <w:rsid w:val="003200E7"/>
    <w:rsid w:val="003509F5"/>
    <w:rsid w:val="00364D61"/>
    <w:rsid w:val="003B15D3"/>
    <w:rsid w:val="003B5799"/>
    <w:rsid w:val="003B5898"/>
    <w:rsid w:val="00407A49"/>
    <w:rsid w:val="00417CB3"/>
    <w:rsid w:val="0048408F"/>
    <w:rsid w:val="00486634"/>
    <w:rsid w:val="004A24AC"/>
    <w:rsid w:val="004A3DDA"/>
    <w:rsid w:val="004C7C2B"/>
    <w:rsid w:val="004E0D93"/>
    <w:rsid w:val="004E4718"/>
    <w:rsid w:val="004F1AE5"/>
    <w:rsid w:val="004F473B"/>
    <w:rsid w:val="0058515D"/>
    <w:rsid w:val="005B697D"/>
    <w:rsid w:val="005B72D2"/>
    <w:rsid w:val="005E2C0E"/>
    <w:rsid w:val="005E4DE5"/>
    <w:rsid w:val="005E5BC5"/>
    <w:rsid w:val="0060498A"/>
    <w:rsid w:val="00634142"/>
    <w:rsid w:val="00694329"/>
    <w:rsid w:val="006A0DA8"/>
    <w:rsid w:val="006B5E47"/>
    <w:rsid w:val="006E542E"/>
    <w:rsid w:val="006F5B6F"/>
    <w:rsid w:val="007115AB"/>
    <w:rsid w:val="007251F9"/>
    <w:rsid w:val="00727913"/>
    <w:rsid w:val="00731498"/>
    <w:rsid w:val="00740366"/>
    <w:rsid w:val="00765C8A"/>
    <w:rsid w:val="00780848"/>
    <w:rsid w:val="007841FD"/>
    <w:rsid w:val="007C1A93"/>
    <w:rsid w:val="00803109"/>
    <w:rsid w:val="0080611C"/>
    <w:rsid w:val="00840D96"/>
    <w:rsid w:val="00855406"/>
    <w:rsid w:val="00891EC9"/>
    <w:rsid w:val="00892942"/>
    <w:rsid w:val="008B25F5"/>
    <w:rsid w:val="008B6D76"/>
    <w:rsid w:val="0092155E"/>
    <w:rsid w:val="0095296E"/>
    <w:rsid w:val="009E3E8C"/>
    <w:rsid w:val="00A30886"/>
    <w:rsid w:val="00A74E52"/>
    <w:rsid w:val="00AB4C69"/>
    <w:rsid w:val="00B0727F"/>
    <w:rsid w:val="00B26723"/>
    <w:rsid w:val="00B576E3"/>
    <w:rsid w:val="00B61833"/>
    <w:rsid w:val="00B85F61"/>
    <w:rsid w:val="00BB684B"/>
    <w:rsid w:val="00BC07FC"/>
    <w:rsid w:val="00BE0299"/>
    <w:rsid w:val="00C06B14"/>
    <w:rsid w:val="00C132EF"/>
    <w:rsid w:val="00CA1EF4"/>
    <w:rsid w:val="00CD3AD8"/>
    <w:rsid w:val="00D323E8"/>
    <w:rsid w:val="00D35657"/>
    <w:rsid w:val="00D66FB5"/>
    <w:rsid w:val="00D745A4"/>
    <w:rsid w:val="00DB3528"/>
    <w:rsid w:val="00DF2D65"/>
    <w:rsid w:val="00E132ED"/>
    <w:rsid w:val="00E46074"/>
    <w:rsid w:val="00E72EA2"/>
    <w:rsid w:val="00EE2A6E"/>
    <w:rsid w:val="00F06B0C"/>
    <w:rsid w:val="00F10142"/>
    <w:rsid w:val="00F26259"/>
    <w:rsid w:val="00F3795D"/>
    <w:rsid w:val="00FB0FE3"/>
    <w:rsid w:val="00FC3B43"/>
    <w:rsid w:val="00FD4736"/>
    <w:rsid w:val="00FE15ED"/>
    <w:rsid w:val="00FE1B29"/>
    <w:rsid w:val="00FE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1581"/>
  <w15:chartTrackingRefBased/>
  <w15:docId w15:val="{56F26895-BC32-4B2F-B0F5-4A3BE0DB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833"/>
    <w:rPr>
      <w:color w:val="0563C1" w:themeColor="hyperlink"/>
      <w:u w:val="single"/>
    </w:rPr>
  </w:style>
  <w:style w:type="character" w:styleId="UnresolvedMention">
    <w:name w:val="Unresolved Mention"/>
    <w:basedOn w:val="DefaultParagraphFont"/>
    <w:uiPriority w:val="99"/>
    <w:semiHidden/>
    <w:unhideWhenUsed/>
    <w:rsid w:val="00B61833"/>
    <w:rPr>
      <w:color w:val="605E5C"/>
      <w:shd w:val="clear" w:color="auto" w:fill="E1DFDD"/>
    </w:rPr>
  </w:style>
  <w:style w:type="paragraph" w:styleId="FootnoteText">
    <w:name w:val="footnote text"/>
    <w:basedOn w:val="Normal"/>
    <w:link w:val="FootnoteTextChar"/>
    <w:uiPriority w:val="99"/>
    <w:semiHidden/>
    <w:unhideWhenUsed/>
    <w:rsid w:val="00027B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7BD1"/>
    <w:rPr>
      <w:sz w:val="20"/>
      <w:szCs w:val="20"/>
    </w:rPr>
  </w:style>
  <w:style w:type="character" w:styleId="FootnoteReference">
    <w:name w:val="footnote reference"/>
    <w:basedOn w:val="DefaultParagraphFont"/>
    <w:uiPriority w:val="99"/>
    <w:semiHidden/>
    <w:unhideWhenUsed/>
    <w:rsid w:val="00027BD1"/>
    <w:rPr>
      <w:vertAlign w:val="superscript"/>
    </w:rPr>
  </w:style>
  <w:style w:type="paragraph" w:styleId="NormalWeb">
    <w:name w:val="Normal (Web)"/>
    <w:basedOn w:val="Normal"/>
    <w:uiPriority w:val="99"/>
    <w:semiHidden/>
    <w:unhideWhenUsed/>
    <w:rsid w:val="00164C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4CBA"/>
    <w:rPr>
      <w:i/>
      <w:iCs/>
    </w:rPr>
  </w:style>
  <w:style w:type="paragraph" w:styleId="Header">
    <w:name w:val="header"/>
    <w:basedOn w:val="Normal"/>
    <w:link w:val="HeaderChar"/>
    <w:uiPriority w:val="99"/>
    <w:unhideWhenUsed/>
    <w:rsid w:val="00D35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657"/>
  </w:style>
  <w:style w:type="paragraph" w:styleId="Footer">
    <w:name w:val="footer"/>
    <w:basedOn w:val="Normal"/>
    <w:link w:val="FooterChar"/>
    <w:uiPriority w:val="99"/>
    <w:unhideWhenUsed/>
    <w:rsid w:val="00D35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57"/>
  </w:style>
  <w:style w:type="character" w:styleId="FollowedHyperlink">
    <w:name w:val="FollowedHyperlink"/>
    <w:basedOn w:val="DefaultParagraphFont"/>
    <w:uiPriority w:val="99"/>
    <w:semiHidden/>
    <w:unhideWhenUsed/>
    <w:rsid w:val="000A1820"/>
    <w:rPr>
      <w:color w:val="954F72" w:themeColor="followedHyperlink"/>
      <w:u w:val="single"/>
    </w:rPr>
  </w:style>
  <w:style w:type="paragraph" w:styleId="ListParagraph">
    <w:name w:val="List Paragraph"/>
    <w:basedOn w:val="Normal"/>
    <w:uiPriority w:val="34"/>
    <w:qFormat/>
    <w:rsid w:val="00BE0299"/>
    <w:pPr>
      <w:ind w:left="720"/>
      <w:contextualSpacing/>
    </w:pPr>
  </w:style>
  <w:style w:type="character" w:styleId="CommentReference">
    <w:name w:val="annotation reference"/>
    <w:basedOn w:val="DefaultParagraphFont"/>
    <w:uiPriority w:val="99"/>
    <w:semiHidden/>
    <w:unhideWhenUsed/>
    <w:rsid w:val="00096C9C"/>
    <w:rPr>
      <w:sz w:val="16"/>
      <w:szCs w:val="16"/>
    </w:rPr>
  </w:style>
  <w:style w:type="paragraph" w:styleId="CommentText">
    <w:name w:val="annotation text"/>
    <w:basedOn w:val="Normal"/>
    <w:link w:val="CommentTextChar"/>
    <w:uiPriority w:val="99"/>
    <w:semiHidden/>
    <w:unhideWhenUsed/>
    <w:rsid w:val="00096C9C"/>
    <w:pPr>
      <w:spacing w:line="240" w:lineRule="auto"/>
    </w:pPr>
    <w:rPr>
      <w:sz w:val="20"/>
      <w:szCs w:val="20"/>
    </w:rPr>
  </w:style>
  <w:style w:type="character" w:customStyle="1" w:styleId="CommentTextChar">
    <w:name w:val="Comment Text Char"/>
    <w:basedOn w:val="DefaultParagraphFont"/>
    <w:link w:val="CommentText"/>
    <w:uiPriority w:val="99"/>
    <w:semiHidden/>
    <w:rsid w:val="00096C9C"/>
    <w:rPr>
      <w:sz w:val="20"/>
      <w:szCs w:val="20"/>
    </w:rPr>
  </w:style>
  <w:style w:type="paragraph" w:styleId="CommentSubject">
    <w:name w:val="annotation subject"/>
    <w:basedOn w:val="CommentText"/>
    <w:next w:val="CommentText"/>
    <w:link w:val="CommentSubjectChar"/>
    <w:uiPriority w:val="99"/>
    <w:semiHidden/>
    <w:unhideWhenUsed/>
    <w:rsid w:val="00096C9C"/>
    <w:rPr>
      <w:b/>
      <w:bCs/>
    </w:rPr>
  </w:style>
  <w:style w:type="character" w:customStyle="1" w:styleId="CommentSubjectChar">
    <w:name w:val="Comment Subject Char"/>
    <w:basedOn w:val="CommentTextChar"/>
    <w:link w:val="CommentSubject"/>
    <w:uiPriority w:val="99"/>
    <w:semiHidden/>
    <w:rsid w:val="00096C9C"/>
    <w:rPr>
      <w:b/>
      <w:bCs/>
      <w:sz w:val="20"/>
      <w:szCs w:val="20"/>
    </w:rPr>
  </w:style>
  <w:style w:type="paragraph" w:styleId="BalloonText">
    <w:name w:val="Balloon Text"/>
    <w:basedOn w:val="Normal"/>
    <w:link w:val="BalloonTextChar"/>
    <w:uiPriority w:val="99"/>
    <w:semiHidden/>
    <w:unhideWhenUsed/>
    <w:rsid w:val="0009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726704">
      <w:bodyDiv w:val="1"/>
      <w:marLeft w:val="0"/>
      <w:marRight w:val="0"/>
      <w:marTop w:val="0"/>
      <w:marBottom w:val="0"/>
      <w:divBdr>
        <w:top w:val="none" w:sz="0" w:space="0" w:color="auto"/>
        <w:left w:val="none" w:sz="0" w:space="0" w:color="auto"/>
        <w:bottom w:val="none" w:sz="0" w:space="0" w:color="auto"/>
        <w:right w:val="none" w:sz="0" w:space="0" w:color="auto"/>
      </w:divBdr>
    </w:div>
    <w:div w:id="1293288289">
      <w:bodyDiv w:val="1"/>
      <w:marLeft w:val="0"/>
      <w:marRight w:val="0"/>
      <w:marTop w:val="0"/>
      <w:marBottom w:val="0"/>
      <w:divBdr>
        <w:top w:val="none" w:sz="0" w:space="0" w:color="auto"/>
        <w:left w:val="none" w:sz="0" w:space="0" w:color="auto"/>
        <w:bottom w:val="none" w:sz="0" w:space="0" w:color="auto"/>
        <w:right w:val="none" w:sz="0" w:space="0" w:color="auto"/>
      </w:divBdr>
      <w:divsChild>
        <w:div w:id="365716037">
          <w:marLeft w:val="0"/>
          <w:marRight w:val="0"/>
          <w:marTop w:val="0"/>
          <w:marBottom w:val="0"/>
          <w:divBdr>
            <w:top w:val="none" w:sz="0" w:space="0" w:color="auto"/>
            <w:left w:val="none" w:sz="0" w:space="0" w:color="auto"/>
            <w:bottom w:val="none" w:sz="0" w:space="0" w:color="auto"/>
            <w:right w:val="none" w:sz="0" w:space="0" w:color="auto"/>
          </w:divBdr>
        </w:div>
        <w:div w:id="320306689">
          <w:marLeft w:val="0"/>
          <w:marRight w:val="0"/>
          <w:marTop w:val="0"/>
          <w:marBottom w:val="0"/>
          <w:divBdr>
            <w:top w:val="none" w:sz="0" w:space="0" w:color="auto"/>
            <w:left w:val="none" w:sz="0" w:space="0" w:color="auto"/>
            <w:bottom w:val="none" w:sz="0" w:space="0" w:color="auto"/>
            <w:right w:val="none" w:sz="0" w:space="0" w:color="auto"/>
          </w:divBdr>
        </w:div>
      </w:divsChild>
    </w:div>
    <w:div w:id="20909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em.cast.org/about/publications/2004/ncac-background-knowledge-udl.html" TargetMode="External"/><Relationship Id="rId18" Type="http://schemas.openxmlformats.org/officeDocument/2006/relationships/hyperlink" Target="https://youtu.be/E7IlnTG7wzk" TargetMode="External"/><Relationship Id="rId26" Type="http://schemas.openxmlformats.org/officeDocument/2006/relationships/hyperlink" Target="https://www.iidc.indiana.edu/styles/iidc/defiles/ECC/ECC_Universal_Design_Early_Education.pdf"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cids.umaine.edu/resources/visual-supports/" TargetMode="External"/><Relationship Id="rId34" Type="http://schemas.openxmlformats.org/officeDocument/2006/relationships/hyperlink" Target="http://www.readingrockets.org/article/universal-design-learning-meeting-needs-all-students" TargetMode="External"/><Relationship Id="rId7" Type="http://schemas.openxmlformats.org/officeDocument/2006/relationships/webSettings" Target="webSettings.xml"/><Relationship Id="rId12" Type="http://schemas.openxmlformats.org/officeDocument/2006/relationships/hyperlink" Target="https://divisionearlychildhood.egnyte.com/dl/tgv6GUXhVo/" TargetMode="External"/><Relationship Id="rId17" Type="http://schemas.openxmlformats.org/officeDocument/2006/relationships/hyperlink" Target="https://www.youtube.com/watch?v=fZZ8zpQPPnY" TargetMode="External"/><Relationship Id="rId25" Type="http://schemas.openxmlformats.org/officeDocument/2006/relationships/hyperlink" Target="https://tats.ucf.edu/wp-content/uploads/sites/9/2018/05/Buildingblocks.pdf" TargetMode="External"/><Relationship Id="rId33" Type="http://schemas.openxmlformats.org/officeDocument/2006/relationships/hyperlink" Target="http://www.theudlproject.com/math-k-5.htm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sefel.vanderbilt.edu/kits/wwbtk15.pdf" TargetMode="External"/><Relationship Id="rId20" Type="http://schemas.openxmlformats.org/officeDocument/2006/relationships/hyperlink" Target="https://fpg.unc.edu/sites/fpg.unc.edu/files/resources/presentations-and-webinars/Take_a_look_visual_supports_for_learning.pdf" TargetMode="External"/><Relationship Id="rId29" Type="http://schemas.openxmlformats.org/officeDocument/2006/relationships/hyperlink" Target="https://northampton.edu/early-childhood-education/ece-student-resources/bicc-universal-design-for-learning.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eyc.org/sites/default/files/globally-shared/downloads/PDFs/resources/position-statements/PrmtgPositiveOutcomes.pdf" TargetMode="External"/><Relationship Id="rId24" Type="http://schemas.openxmlformats.org/officeDocument/2006/relationships/hyperlink" Target="https://www.iidc.indiana.edu/styles/iidc/defiles/Universal%20Design%20in%20Early%20Ed_Draft.pdf" TargetMode="External"/><Relationship Id="rId32" Type="http://schemas.openxmlformats.org/officeDocument/2006/relationships/hyperlink" Target="https://youtu.be/bDvKnY0g6e4" TargetMode="External"/><Relationship Id="rId37" Type="http://schemas.openxmlformats.org/officeDocument/2006/relationships/hyperlink" Target="https://www.microsoft.com/design/inclusive/"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csefel.vanderbilt.edu/briefs/handout15.html" TargetMode="External"/><Relationship Id="rId23" Type="http://schemas.openxmlformats.org/officeDocument/2006/relationships/hyperlink" Target="https://www.dec-sped.org/cara-s-kit-base" TargetMode="External"/><Relationship Id="rId28" Type="http://schemas.openxmlformats.org/officeDocument/2006/relationships/hyperlink" Target="https://files.eric.ed.gov/fulltext/EJ1185417.pdf" TargetMode="External"/><Relationship Id="rId36" Type="http://schemas.openxmlformats.org/officeDocument/2006/relationships/hyperlink" Target="https://www.washington.edu/doit/programs/center-universal-design-education/overview" TargetMode="External"/><Relationship Id="rId10" Type="http://schemas.openxmlformats.org/officeDocument/2006/relationships/hyperlink" Target="mailto:camille.catlett@unc.edu" TargetMode="External"/><Relationship Id="rId19" Type="http://schemas.openxmlformats.org/officeDocument/2006/relationships/hyperlink" Target="https://www.youtube.com/watch?v=y3F0SItM-os" TargetMode="External"/><Relationship Id="rId31" Type="http://schemas.openxmlformats.org/officeDocument/2006/relationships/hyperlink" Target="https://www.youtube.com/watch?v=pGLTJw0GSx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sefel.vanderbilt.edu/briefs/wwb15.pdf" TargetMode="External"/><Relationship Id="rId22" Type="http://schemas.openxmlformats.org/officeDocument/2006/relationships/hyperlink" Target="http://www.southernearlychildhood.org/upload/pdf/Dimensions_Vol41_1_Dinnebeil.pdf" TargetMode="External"/><Relationship Id="rId27" Type="http://schemas.openxmlformats.org/officeDocument/2006/relationships/hyperlink" Target="https://www.ctdinstitute.org/sites/default/files/file_attachments/UDL-Checklist-EC.pdf" TargetMode="External"/><Relationship Id="rId30" Type="http://schemas.openxmlformats.org/officeDocument/2006/relationships/hyperlink" Target="https://www.youtube.com/watch?v=4eBmyttcfU4" TargetMode="External"/><Relationship Id="rId35" Type="http://schemas.openxmlformats.org/officeDocument/2006/relationships/hyperlink" Target="http://ectacenter.org/topics/atech/udl.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24A5C93DFCE47A7E88F2CBFFE1A74" ma:contentTypeVersion="13" ma:contentTypeDescription="Create a new document." ma:contentTypeScope="" ma:versionID="fe93f2d7b338d293069ef9f8cde68eeb">
  <xsd:schema xmlns:xsd="http://www.w3.org/2001/XMLSchema" xmlns:xs="http://www.w3.org/2001/XMLSchema" xmlns:p="http://schemas.microsoft.com/office/2006/metadata/properties" xmlns:ns3="f89ee93e-f984-487e-8759-9f23d58a7dc3" xmlns:ns4="4e37303e-cfb8-4960-b624-c424631cc236" targetNamespace="http://schemas.microsoft.com/office/2006/metadata/properties" ma:root="true" ma:fieldsID="a921600d0145e158c991204b6f5f7d8e" ns3:_="" ns4:_="">
    <xsd:import namespace="f89ee93e-f984-487e-8759-9f23d58a7dc3"/>
    <xsd:import namespace="4e37303e-cfb8-4960-b624-c424631cc2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e93e-f984-487e-8759-9f23d58a7d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37303e-cfb8-4960-b624-c424631cc23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761B6-3119-4BC0-B27E-6DBC341F8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e93e-f984-487e-8759-9f23d58a7dc3"/>
    <ds:schemaRef ds:uri="4e37303e-cfb8-4960-b624-c424631cc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6F44-C6C4-46A2-A40A-17C21C28096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4e37303e-cfb8-4960-b624-c424631cc236"/>
    <ds:schemaRef ds:uri="f89ee93e-f984-487e-8759-9f23d58a7dc3"/>
    <ds:schemaRef ds:uri="http://www.w3.org/XML/1998/namespace"/>
  </ds:schemaRefs>
</ds:datastoreItem>
</file>

<file path=customXml/itemProps3.xml><?xml version="1.0" encoding="utf-8"?>
<ds:datastoreItem xmlns:ds="http://schemas.openxmlformats.org/officeDocument/2006/customXml" ds:itemID="{467554CF-B089-4B76-AAC1-5F9142836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Catlett</dc:creator>
  <cp:keywords/>
  <dc:description/>
  <cp:lastModifiedBy>Camille Catlett</cp:lastModifiedBy>
  <cp:revision>3</cp:revision>
  <dcterms:created xsi:type="dcterms:W3CDTF">2019-10-28T15:34:00Z</dcterms:created>
  <dcterms:modified xsi:type="dcterms:W3CDTF">2019-10-28T16:58:00Z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0x010100B5D24A5C93DFCE47A7E88F2CBFFE1A74</vt:lpwstr>
  </property>
</Properties>
</file>