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A3" w:rsidRDefault="002832A3"/>
    <w:p w:rsidR="00F04C64" w:rsidRPr="00DF6C38" w:rsidRDefault="00835746" w:rsidP="00F04C64">
      <w:pPr>
        <w:rPr>
          <w:rFonts w:eastAsia="Times New Roman" w:cs="Times New Roman"/>
          <w:sz w:val="24"/>
          <w:szCs w:val="30"/>
        </w:rPr>
      </w:pPr>
      <w:r w:rsidRPr="00835746">
        <w:rPr>
          <w:rFonts w:eastAsia="Times New Roman" w:cs="Times New Roman"/>
          <w:b/>
          <w:smallCaps/>
          <w:sz w:val="24"/>
          <w:szCs w:val="30"/>
        </w:rPr>
        <w:t>What is F</w:t>
      </w:r>
      <w:r w:rsidRPr="00DF6C38">
        <w:rPr>
          <w:rFonts w:eastAsia="Times New Roman" w:cs="Times New Roman"/>
          <w:b/>
          <w:smallCaps/>
          <w:sz w:val="24"/>
          <w:szCs w:val="30"/>
        </w:rPr>
        <w:t>ormative Assessment</w:t>
      </w:r>
      <w:r w:rsidRPr="00835746">
        <w:rPr>
          <w:rFonts w:eastAsia="Times New Roman" w:cs="Times New Roman"/>
          <w:sz w:val="24"/>
          <w:szCs w:val="30"/>
        </w:rPr>
        <w:t>?</w:t>
      </w:r>
      <w:r>
        <w:rPr>
          <w:rFonts w:eastAsia="Times New Roman" w:cs="Times New Roman"/>
          <w:sz w:val="24"/>
          <w:szCs w:val="30"/>
        </w:rPr>
        <w:t xml:space="preserve"> </w:t>
      </w:r>
      <w:r w:rsidR="00387DA8">
        <w:rPr>
          <w:rFonts w:eastAsia="Times New Roman" w:cs="Times New Roman"/>
          <w:sz w:val="24"/>
          <w:szCs w:val="30"/>
        </w:rPr>
        <w:t>Introduce and discuss the concept of formative assessment</w:t>
      </w:r>
      <w:r w:rsidR="00233E68">
        <w:rPr>
          <w:rFonts w:eastAsia="Times New Roman" w:cs="Times New Roman"/>
          <w:sz w:val="24"/>
          <w:szCs w:val="30"/>
        </w:rPr>
        <w:t>, underscoring how it relates to the development of young children</w:t>
      </w:r>
      <w:r w:rsidR="00387DA8">
        <w:rPr>
          <w:rFonts w:eastAsia="Times New Roman" w:cs="Times New Roman"/>
          <w:sz w:val="24"/>
          <w:szCs w:val="30"/>
        </w:rPr>
        <w:t xml:space="preserve">. </w:t>
      </w:r>
      <w:r w:rsidR="0014075C">
        <w:rPr>
          <w:rFonts w:eastAsia="Times New Roman" w:cs="Times New Roman"/>
          <w:sz w:val="24"/>
          <w:szCs w:val="30"/>
        </w:rPr>
        <w:t xml:space="preserve">Then </w:t>
      </w:r>
      <w:r w:rsidR="0014075C" w:rsidRPr="00387DA8">
        <w:rPr>
          <w:sz w:val="24"/>
        </w:rPr>
        <w:t>ask</w:t>
      </w:r>
      <w:r w:rsidR="00387DA8" w:rsidRPr="00387DA8">
        <w:rPr>
          <w:sz w:val="24"/>
        </w:rPr>
        <w:t xml:space="preserve"> students to find their state’s definition of formative assessment online.</w:t>
      </w:r>
      <w:r w:rsidR="00F04C64">
        <w:rPr>
          <w:sz w:val="24"/>
        </w:rPr>
        <w:t xml:space="preserve"> </w:t>
      </w:r>
      <w:r w:rsidR="00F04C64">
        <w:rPr>
          <w:rFonts w:eastAsia="Times New Roman" w:cs="Times New Roman"/>
          <w:sz w:val="24"/>
          <w:szCs w:val="30"/>
        </w:rPr>
        <w:t xml:space="preserve">For example, the North Carolina Division of Child Development and Early </w:t>
      </w:r>
      <w:r w:rsidR="008E5E03">
        <w:rPr>
          <w:rFonts w:eastAsia="Times New Roman" w:cs="Times New Roman"/>
          <w:sz w:val="24"/>
          <w:szCs w:val="30"/>
        </w:rPr>
        <w:t>Education</w:t>
      </w:r>
      <w:r w:rsidR="00F04C64">
        <w:rPr>
          <w:rFonts w:eastAsia="Times New Roman" w:cs="Times New Roman"/>
          <w:sz w:val="24"/>
          <w:szCs w:val="30"/>
        </w:rPr>
        <w:t xml:space="preserve"> </w:t>
      </w:r>
      <w:proofErr w:type="gramStart"/>
      <w:r w:rsidR="00F04C64">
        <w:rPr>
          <w:rFonts w:eastAsia="Times New Roman" w:cs="Times New Roman"/>
          <w:sz w:val="24"/>
          <w:szCs w:val="30"/>
        </w:rPr>
        <w:t>defines</w:t>
      </w:r>
      <w:proofErr w:type="gramEnd"/>
      <w:r w:rsidR="00F04C64">
        <w:rPr>
          <w:rFonts w:eastAsia="Times New Roman" w:cs="Times New Roman"/>
          <w:sz w:val="24"/>
          <w:szCs w:val="30"/>
        </w:rPr>
        <w:t xml:space="preserve"> formative assessment as</w:t>
      </w:r>
      <w:r w:rsidR="00F04C64" w:rsidRPr="00DF6C38">
        <w:rPr>
          <w:rFonts w:eastAsia="Times New Roman" w:cs="Times New Roman"/>
          <w:sz w:val="24"/>
          <w:szCs w:val="30"/>
        </w:rPr>
        <w:t xml:space="preserve"> </w:t>
      </w:r>
      <w:r w:rsidR="00F04C64">
        <w:rPr>
          <w:rFonts w:eastAsia="Times New Roman" w:cs="Times New Roman"/>
          <w:sz w:val="24"/>
          <w:szCs w:val="30"/>
        </w:rPr>
        <w:t>“</w:t>
      </w:r>
      <w:r w:rsidR="00F04C64" w:rsidRPr="00DF6C38">
        <w:rPr>
          <w:rFonts w:eastAsia="Times New Roman" w:cs="Times New Roman"/>
          <w:sz w:val="24"/>
          <w:szCs w:val="30"/>
        </w:rPr>
        <w:t xml:space="preserve">systematic ongoing procedure to document, monitor and evaluate children’s progress, and plan appropriate learning experiences by: </w:t>
      </w:r>
    </w:p>
    <w:p w:rsidR="00F04C64" w:rsidRPr="00835746" w:rsidRDefault="00F04C64" w:rsidP="00F04C64">
      <w:pPr>
        <w:pStyle w:val="ListParagraph"/>
        <w:numPr>
          <w:ilvl w:val="0"/>
          <w:numId w:val="1"/>
        </w:numPr>
        <w:rPr>
          <w:rFonts w:eastAsia="Times New Roman" w:cs="Times New Roman"/>
          <w:sz w:val="24"/>
          <w:szCs w:val="30"/>
        </w:rPr>
      </w:pPr>
      <w:r w:rsidRPr="00835746">
        <w:rPr>
          <w:rFonts w:eastAsia="Times New Roman" w:cs="Times New Roman"/>
          <w:sz w:val="24"/>
          <w:szCs w:val="30"/>
        </w:rPr>
        <w:t>Observing, documenting and evaluati</w:t>
      </w:r>
      <w:r w:rsidRPr="00DF6C38">
        <w:rPr>
          <w:rFonts w:eastAsia="Times New Roman" w:cs="Times New Roman"/>
          <w:sz w:val="24"/>
          <w:szCs w:val="30"/>
        </w:rPr>
        <w:t>ng all children’s development, knowledge, skills, behaviors, strengths,</w:t>
      </w:r>
      <w:r w:rsidRPr="00835746">
        <w:rPr>
          <w:rFonts w:eastAsia="Times New Roman" w:cs="Times New Roman"/>
          <w:sz w:val="24"/>
          <w:szCs w:val="30"/>
        </w:rPr>
        <w:t xml:space="preserve"> </w:t>
      </w:r>
      <w:r w:rsidRPr="00DF6C38">
        <w:rPr>
          <w:rFonts w:eastAsia="Times New Roman" w:cs="Times New Roman"/>
          <w:sz w:val="24"/>
          <w:szCs w:val="30"/>
        </w:rPr>
        <w:t xml:space="preserve">needs and interests in all areas defined in </w:t>
      </w:r>
      <w:r w:rsidRPr="00DF6C38">
        <w:rPr>
          <w:rFonts w:eastAsia="Times New Roman" w:cs="Times New Roman"/>
          <w:i/>
          <w:sz w:val="24"/>
          <w:szCs w:val="30"/>
        </w:rPr>
        <w:t>North Carolina</w:t>
      </w:r>
      <w:r w:rsidRPr="000017A3">
        <w:rPr>
          <w:rFonts w:eastAsia="Times New Roman" w:cs="Times New Roman"/>
          <w:i/>
          <w:sz w:val="24"/>
          <w:szCs w:val="30"/>
        </w:rPr>
        <w:t xml:space="preserve"> </w:t>
      </w:r>
      <w:r w:rsidRPr="00DF6C38">
        <w:rPr>
          <w:rFonts w:eastAsia="Times New Roman" w:cs="Times New Roman"/>
          <w:i/>
          <w:sz w:val="24"/>
          <w:szCs w:val="30"/>
        </w:rPr>
        <w:t>Foundations</w:t>
      </w:r>
      <w:r w:rsidRPr="000017A3">
        <w:rPr>
          <w:rFonts w:eastAsia="Times New Roman" w:cs="Times New Roman"/>
          <w:i/>
          <w:sz w:val="24"/>
          <w:szCs w:val="30"/>
        </w:rPr>
        <w:t xml:space="preserve"> </w:t>
      </w:r>
      <w:r w:rsidRPr="00DF6C38">
        <w:rPr>
          <w:rFonts w:eastAsia="Times New Roman" w:cs="Times New Roman"/>
          <w:i/>
          <w:sz w:val="24"/>
          <w:szCs w:val="30"/>
        </w:rPr>
        <w:t>for Early Learning and Development</w:t>
      </w:r>
      <w:r w:rsidRPr="00DF6C38">
        <w:rPr>
          <w:rFonts w:eastAsia="Times New Roman" w:cs="Times New Roman"/>
          <w:sz w:val="24"/>
          <w:szCs w:val="30"/>
        </w:rPr>
        <w:t xml:space="preserve">; </w:t>
      </w:r>
    </w:p>
    <w:p w:rsidR="00F04C64" w:rsidRPr="00DF6C38" w:rsidRDefault="00F04C64" w:rsidP="00F04C64">
      <w:pPr>
        <w:pStyle w:val="ListParagraph"/>
        <w:numPr>
          <w:ilvl w:val="0"/>
          <w:numId w:val="1"/>
        </w:numPr>
        <w:rPr>
          <w:rFonts w:eastAsia="Times New Roman" w:cs="Times New Roman"/>
          <w:sz w:val="24"/>
          <w:szCs w:val="30"/>
        </w:rPr>
      </w:pPr>
      <w:r w:rsidRPr="00835746">
        <w:rPr>
          <w:rFonts w:eastAsia="Times New Roman" w:cs="Times New Roman"/>
          <w:sz w:val="24"/>
          <w:szCs w:val="30"/>
        </w:rPr>
        <w:t>Providing opportunity for communicati</w:t>
      </w:r>
      <w:r w:rsidRPr="00DF6C38">
        <w:rPr>
          <w:rFonts w:eastAsia="Times New Roman" w:cs="Times New Roman"/>
          <w:sz w:val="24"/>
          <w:szCs w:val="30"/>
        </w:rPr>
        <w:t xml:space="preserve">on and collaboration with families, teachers, and service providers regarding children’s interests, development, and learning; </w:t>
      </w:r>
      <w:r w:rsidRPr="00835746">
        <w:rPr>
          <w:rFonts w:eastAsia="Times New Roman" w:cs="Times New Roman"/>
          <w:sz w:val="24"/>
          <w:szCs w:val="30"/>
        </w:rPr>
        <w:t xml:space="preserve">and </w:t>
      </w:r>
    </w:p>
    <w:p w:rsidR="00F04C64" w:rsidRPr="00DF6C38" w:rsidRDefault="00F04C64" w:rsidP="00F04C64">
      <w:pPr>
        <w:pStyle w:val="ListParagraph"/>
        <w:numPr>
          <w:ilvl w:val="0"/>
          <w:numId w:val="1"/>
        </w:numPr>
        <w:rPr>
          <w:rFonts w:eastAsia="Times New Roman" w:cs="Times New Roman"/>
          <w:sz w:val="24"/>
          <w:szCs w:val="30"/>
        </w:rPr>
      </w:pPr>
      <w:r w:rsidRPr="00835746">
        <w:rPr>
          <w:rFonts w:eastAsia="Times New Roman" w:cs="Times New Roman"/>
          <w:sz w:val="24"/>
          <w:szCs w:val="30"/>
        </w:rPr>
        <w:t xml:space="preserve">Providing data that teachers can use to </w:t>
      </w:r>
      <w:r w:rsidRPr="00DF6C38">
        <w:rPr>
          <w:rFonts w:eastAsia="Times New Roman" w:cs="Times New Roman"/>
          <w:sz w:val="24"/>
          <w:szCs w:val="30"/>
        </w:rPr>
        <w:t>systematically plan and evaluate learning experiences and teaching practices based on documentation of the learning and development of a diverse group of children.</w:t>
      </w:r>
      <w:r>
        <w:rPr>
          <w:rFonts w:eastAsia="Times New Roman" w:cs="Times New Roman"/>
          <w:sz w:val="24"/>
          <w:szCs w:val="30"/>
        </w:rPr>
        <w:t>”</w:t>
      </w:r>
      <w:r w:rsidRPr="00835746">
        <w:rPr>
          <w:rStyle w:val="FootnoteReference"/>
          <w:rFonts w:eastAsia="Times New Roman" w:cs="Times New Roman"/>
          <w:sz w:val="24"/>
          <w:szCs w:val="30"/>
        </w:rPr>
        <w:footnoteReference w:id="1"/>
      </w:r>
      <w:r w:rsidRPr="00DF6C38">
        <w:rPr>
          <w:rFonts w:eastAsia="Times New Roman" w:cs="Times New Roman"/>
          <w:sz w:val="24"/>
          <w:szCs w:val="30"/>
        </w:rPr>
        <w:t xml:space="preserve"> </w:t>
      </w:r>
    </w:p>
    <w:p w:rsidR="00387DA8" w:rsidRPr="00C206F3" w:rsidRDefault="00387DA8">
      <w:pPr>
        <w:rPr>
          <w:sz w:val="14"/>
        </w:rPr>
      </w:pPr>
    </w:p>
    <w:p w:rsidR="00835746" w:rsidRPr="00A3144E" w:rsidRDefault="00233E68">
      <w:pPr>
        <w:rPr>
          <w:rFonts w:eastAsia="Times New Roman" w:cs="Times New Roman"/>
          <w:sz w:val="24"/>
          <w:szCs w:val="30"/>
        </w:rPr>
      </w:pPr>
      <w:proofErr w:type="gramStart"/>
      <w:r>
        <w:rPr>
          <w:rFonts w:eastAsia="Times New Roman" w:cs="Times New Roman"/>
          <w:b/>
          <w:smallCaps/>
          <w:sz w:val="24"/>
          <w:szCs w:val="30"/>
        </w:rPr>
        <w:t>Observing and Documenting Development.</w:t>
      </w:r>
      <w:proofErr w:type="gramEnd"/>
      <w:r>
        <w:rPr>
          <w:rFonts w:eastAsia="Times New Roman" w:cs="Times New Roman"/>
          <w:b/>
          <w:smallCaps/>
          <w:sz w:val="24"/>
          <w:szCs w:val="30"/>
        </w:rPr>
        <w:t xml:space="preserve"> </w:t>
      </w:r>
      <w:r>
        <w:rPr>
          <w:rFonts w:eastAsia="Times New Roman" w:cs="Times New Roman"/>
          <w:sz w:val="24"/>
          <w:szCs w:val="30"/>
        </w:rPr>
        <w:t xml:space="preserve">The assignment of observing a child over time and documenting what is observed can be </w:t>
      </w:r>
      <w:r w:rsidR="00A3144E">
        <w:rPr>
          <w:rFonts w:eastAsia="Times New Roman" w:cs="Times New Roman"/>
          <w:sz w:val="24"/>
          <w:szCs w:val="30"/>
        </w:rPr>
        <w:t xml:space="preserve">a </w:t>
      </w:r>
      <w:r>
        <w:rPr>
          <w:rFonts w:eastAsia="Times New Roman" w:cs="Times New Roman"/>
          <w:sz w:val="24"/>
          <w:szCs w:val="30"/>
        </w:rPr>
        <w:t xml:space="preserve">powerful </w:t>
      </w:r>
      <w:r w:rsidR="00A3144E">
        <w:rPr>
          <w:rFonts w:eastAsia="Times New Roman" w:cs="Times New Roman"/>
          <w:sz w:val="24"/>
          <w:szCs w:val="30"/>
        </w:rPr>
        <w:t>way to develop</w:t>
      </w:r>
      <w:r>
        <w:rPr>
          <w:rFonts w:eastAsia="Times New Roman" w:cs="Times New Roman"/>
          <w:sz w:val="24"/>
          <w:szCs w:val="30"/>
        </w:rPr>
        <w:t xml:space="preserve"> foundational understanding of formative assessment. Students can be asked to observe a child at several points in time across the semester, documenting what they see each time. (NOTE: This might also be an opportunity to introduce students to several different methods of observation/documentation. For ideas see </w:t>
      </w:r>
      <w:hyperlink r:id="rId9" w:history="1">
        <w:r w:rsidRPr="00233E68">
          <w:rPr>
            <w:rStyle w:val="Hyperlink"/>
            <w:rFonts w:eastAsia="Times New Roman" w:cs="Times New Roman"/>
            <w:b/>
            <w:sz w:val="24"/>
            <w:szCs w:val="30"/>
            <w:u w:val="none"/>
          </w:rPr>
          <w:t>http://www.heartland.edu/documents/heip/faculty2/CHLD101/Handouts/CommonObservationStrategies.pdf</w:t>
        </w:r>
      </w:hyperlink>
      <w:r>
        <w:rPr>
          <w:rFonts w:eastAsia="Times New Roman" w:cs="Times New Roman"/>
          <w:b/>
          <w:sz w:val="24"/>
          <w:szCs w:val="30"/>
        </w:rPr>
        <w:t>).</w:t>
      </w:r>
      <w:r w:rsidR="00A3144E">
        <w:rPr>
          <w:rFonts w:eastAsia="Times New Roman" w:cs="Times New Roman"/>
          <w:b/>
          <w:sz w:val="24"/>
          <w:szCs w:val="30"/>
        </w:rPr>
        <w:t xml:space="preserve"> </w:t>
      </w:r>
      <w:r w:rsidR="00A3144E" w:rsidRPr="00A3144E">
        <w:rPr>
          <w:rFonts w:eastAsia="Times New Roman" w:cs="Times New Roman"/>
          <w:sz w:val="24"/>
          <w:szCs w:val="30"/>
        </w:rPr>
        <w:t>Incorporate an expectation</w:t>
      </w:r>
      <w:r w:rsidR="00A3144E">
        <w:rPr>
          <w:rFonts w:eastAsia="Times New Roman" w:cs="Times New Roman"/>
          <w:sz w:val="24"/>
          <w:szCs w:val="30"/>
        </w:rPr>
        <w:t xml:space="preserve"> that students will check to determine how the child’s development aligns with </w:t>
      </w:r>
      <w:r w:rsidR="00A3144E" w:rsidRPr="00A3144E">
        <w:rPr>
          <w:rFonts w:eastAsia="Times New Roman" w:cs="Times New Roman"/>
          <w:i/>
          <w:sz w:val="24"/>
          <w:szCs w:val="30"/>
        </w:rPr>
        <w:t>Foundations</w:t>
      </w:r>
      <w:r w:rsidR="00A3144E">
        <w:rPr>
          <w:rFonts w:eastAsia="Times New Roman" w:cs="Times New Roman"/>
          <w:sz w:val="24"/>
          <w:szCs w:val="30"/>
        </w:rPr>
        <w:t>.</w:t>
      </w:r>
    </w:p>
    <w:p w:rsidR="00233E68" w:rsidRPr="00C206F3" w:rsidRDefault="00233E68">
      <w:pPr>
        <w:rPr>
          <w:rFonts w:eastAsia="Times New Roman" w:cs="Times New Roman"/>
          <w:sz w:val="16"/>
          <w:szCs w:val="30"/>
        </w:rPr>
      </w:pPr>
    </w:p>
    <w:tbl>
      <w:tblPr>
        <w:tblStyle w:val="LightShading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7398"/>
      </w:tblGrid>
      <w:tr w:rsidR="00233E68" w:rsidRPr="00233E68" w:rsidTr="006B69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E68" w:rsidRPr="00233E68" w:rsidRDefault="00233E68" w:rsidP="00233E68">
            <w:pPr>
              <w:contextualSpacing/>
              <w:jc w:val="center"/>
              <w:rPr>
                <w:rFonts w:ascii="Calibri" w:eastAsia="Times New Roman" w:hAnsi="Calibri" w:cs="Arial"/>
                <w:color w:val="000000"/>
                <w:sz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</w:rPr>
              <w:t>What to Document</w:t>
            </w:r>
          </w:p>
        </w:tc>
        <w:tc>
          <w:tcPr>
            <w:tcW w:w="73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E68" w:rsidRPr="00233E68" w:rsidRDefault="00233E68" w:rsidP="00233E6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</w:rPr>
              <w:t>Documentation</w:t>
            </w:r>
          </w:p>
        </w:tc>
      </w:tr>
      <w:tr w:rsidR="00233E68" w:rsidRPr="00233E68" w:rsidTr="006B6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33E68" w:rsidRPr="00233E68" w:rsidRDefault="00233E68" w:rsidP="00233E68">
            <w:pPr>
              <w:contextualSpacing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Development</w:t>
            </w:r>
            <w:r w:rsidR="00A3144E">
              <w:rPr>
                <w:rFonts w:ascii="Calibri" w:eastAsia="Times New Roman" w:hAnsi="Calibri" w:cs="Arial"/>
                <w:color w:val="000000"/>
              </w:rPr>
              <w:t xml:space="preserve"> (across all domains of </w:t>
            </w:r>
            <w:r w:rsidR="00A3144E" w:rsidRPr="00A3144E">
              <w:rPr>
                <w:rFonts w:ascii="Calibri" w:eastAsia="Times New Roman" w:hAnsi="Calibri" w:cs="Arial"/>
                <w:i/>
                <w:color w:val="000000"/>
              </w:rPr>
              <w:t>Foundations</w:t>
            </w:r>
            <w:r w:rsidR="00A3144E">
              <w:rPr>
                <w:rFonts w:ascii="Calibri" w:eastAsia="Times New Roman" w:hAnsi="Calibri" w:cs="Arial"/>
                <w:color w:val="000000"/>
              </w:rPr>
              <w:t>)</w:t>
            </w:r>
          </w:p>
        </w:tc>
        <w:tc>
          <w:tcPr>
            <w:tcW w:w="7398" w:type="dxa"/>
            <w:tcBorders>
              <w:left w:val="none" w:sz="0" w:space="0" w:color="auto"/>
              <w:right w:val="none" w:sz="0" w:space="0" w:color="auto"/>
            </w:tcBorders>
          </w:tcPr>
          <w:p w:rsidR="00233E68" w:rsidRPr="00233E68" w:rsidRDefault="00233E68" w:rsidP="00233E6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24"/>
              </w:rPr>
            </w:pPr>
          </w:p>
          <w:p w:rsidR="00233E68" w:rsidRPr="00233E68" w:rsidRDefault="00233E68" w:rsidP="00233E6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24"/>
              </w:rPr>
            </w:pPr>
          </w:p>
        </w:tc>
      </w:tr>
      <w:tr w:rsidR="00233E68" w:rsidRPr="00233E68" w:rsidTr="006B69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Align w:val="center"/>
          </w:tcPr>
          <w:p w:rsidR="00233E68" w:rsidRPr="00233E68" w:rsidRDefault="00233E68" w:rsidP="00233E68">
            <w:pPr>
              <w:contextualSpacing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Behaviors</w:t>
            </w:r>
          </w:p>
        </w:tc>
        <w:tc>
          <w:tcPr>
            <w:tcW w:w="7398" w:type="dxa"/>
          </w:tcPr>
          <w:p w:rsidR="00233E68" w:rsidRPr="00233E68" w:rsidRDefault="00233E68" w:rsidP="00233E6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24"/>
              </w:rPr>
            </w:pPr>
          </w:p>
          <w:p w:rsidR="00233E68" w:rsidRPr="00233E68" w:rsidRDefault="00233E68" w:rsidP="00233E6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24"/>
              </w:rPr>
            </w:pPr>
          </w:p>
        </w:tc>
      </w:tr>
      <w:tr w:rsidR="00233E68" w:rsidRPr="00233E68" w:rsidTr="006B6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33E68" w:rsidRPr="00233E68" w:rsidRDefault="00233E68" w:rsidP="00233E68">
            <w:pPr>
              <w:contextualSpacing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Strengths</w:t>
            </w:r>
          </w:p>
        </w:tc>
        <w:tc>
          <w:tcPr>
            <w:tcW w:w="7398" w:type="dxa"/>
            <w:tcBorders>
              <w:left w:val="none" w:sz="0" w:space="0" w:color="auto"/>
              <w:right w:val="none" w:sz="0" w:space="0" w:color="auto"/>
            </w:tcBorders>
          </w:tcPr>
          <w:p w:rsidR="00233E68" w:rsidRPr="00233E68" w:rsidRDefault="00233E68" w:rsidP="00233E6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24"/>
              </w:rPr>
            </w:pPr>
          </w:p>
          <w:p w:rsidR="00233E68" w:rsidRPr="00233E68" w:rsidRDefault="00233E68" w:rsidP="00233E6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24"/>
              </w:rPr>
            </w:pPr>
          </w:p>
        </w:tc>
      </w:tr>
      <w:tr w:rsidR="00233E68" w:rsidRPr="00233E68" w:rsidTr="006B69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Align w:val="center"/>
          </w:tcPr>
          <w:p w:rsidR="00233E68" w:rsidRPr="00233E68" w:rsidRDefault="00233E68" w:rsidP="00233E68">
            <w:pPr>
              <w:contextualSpacing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Needs</w:t>
            </w:r>
          </w:p>
        </w:tc>
        <w:tc>
          <w:tcPr>
            <w:tcW w:w="7398" w:type="dxa"/>
          </w:tcPr>
          <w:p w:rsidR="00233E68" w:rsidRDefault="00233E68" w:rsidP="00233E6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24"/>
              </w:rPr>
            </w:pPr>
          </w:p>
          <w:p w:rsidR="00233E68" w:rsidRPr="00233E68" w:rsidRDefault="00233E68" w:rsidP="00233E6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24"/>
              </w:rPr>
            </w:pPr>
          </w:p>
        </w:tc>
      </w:tr>
      <w:tr w:rsidR="00233E68" w:rsidRPr="00233E68" w:rsidTr="006B6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33E68" w:rsidRPr="00233E68" w:rsidRDefault="00233E68" w:rsidP="00233E68">
            <w:pPr>
              <w:contextualSpacing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Interests</w:t>
            </w:r>
          </w:p>
        </w:tc>
        <w:tc>
          <w:tcPr>
            <w:tcW w:w="7398" w:type="dxa"/>
            <w:tcBorders>
              <w:left w:val="none" w:sz="0" w:space="0" w:color="auto"/>
              <w:right w:val="none" w:sz="0" w:space="0" w:color="auto"/>
            </w:tcBorders>
          </w:tcPr>
          <w:p w:rsidR="00233E68" w:rsidRPr="00233E68" w:rsidRDefault="00233E68" w:rsidP="00233E6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24"/>
              </w:rPr>
            </w:pPr>
          </w:p>
          <w:p w:rsidR="00233E68" w:rsidRPr="00233E68" w:rsidRDefault="00233E68" w:rsidP="00233E6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24"/>
              </w:rPr>
            </w:pPr>
          </w:p>
        </w:tc>
      </w:tr>
    </w:tbl>
    <w:p w:rsidR="00233E68" w:rsidRPr="00A3144E" w:rsidRDefault="00233E68">
      <w:pPr>
        <w:rPr>
          <w:rFonts w:eastAsia="Times New Roman" w:cs="Times New Roman"/>
          <w:sz w:val="16"/>
          <w:szCs w:val="30"/>
        </w:rPr>
      </w:pPr>
    </w:p>
    <w:p w:rsidR="00A3144E" w:rsidRPr="00233E68" w:rsidRDefault="00A3144E">
      <w:pPr>
        <w:rPr>
          <w:rFonts w:eastAsia="Times New Roman" w:cs="Times New Roman"/>
          <w:sz w:val="24"/>
          <w:szCs w:val="30"/>
        </w:rPr>
      </w:pPr>
      <w:r>
        <w:rPr>
          <w:rFonts w:eastAsia="Times New Roman" w:cs="Times New Roman"/>
          <w:sz w:val="24"/>
          <w:szCs w:val="30"/>
        </w:rPr>
        <w:t>This assignment can be extended in</w:t>
      </w:r>
      <w:r w:rsidR="00C206F3">
        <w:rPr>
          <w:rFonts w:eastAsia="Times New Roman" w:cs="Times New Roman"/>
          <w:sz w:val="24"/>
          <w:szCs w:val="30"/>
        </w:rPr>
        <w:t xml:space="preserve"> variety of ways to increase the complexity </w:t>
      </w:r>
      <w:r>
        <w:rPr>
          <w:rFonts w:eastAsia="Times New Roman" w:cs="Times New Roman"/>
          <w:sz w:val="24"/>
          <w:szCs w:val="30"/>
        </w:rPr>
        <w:t xml:space="preserve">(e.g., </w:t>
      </w:r>
      <w:r w:rsidR="00C206F3">
        <w:rPr>
          <w:rFonts w:eastAsia="Times New Roman" w:cs="Times New Roman"/>
          <w:sz w:val="24"/>
          <w:szCs w:val="30"/>
        </w:rPr>
        <w:t xml:space="preserve">hold a </w:t>
      </w:r>
      <w:r>
        <w:rPr>
          <w:rFonts w:eastAsia="Times New Roman" w:cs="Times New Roman"/>
          <w:sz w:val="24"/>
          <w:szCs w:val="30"/>
        </w:rPr>
        <w:t xml:space="preserve">conversation with family </w:t>
      </w:r>
      <w:r w:rsidR="00C206F3">
        <w:rPr>
          <w:rFonts w:eastAsia="Times New Roman" w:cs="Times New Roman"/>
          <w:sz w:val="24"/>
          <w:szCs w:val="30"/>
        </w:rPr>
        <w:t>to gain additional insights</w:t>
      </w:r>
      <w:r>
        <w:rPr>
          <w:rFonts w:eastAsia="Times New Roman" w:cs="Times New Roman"/>
          <w:sz w:val="24"/>
          <w:szCs w:val="30"/>
        </w:rPr>
        <w:t xml:space="preserve"> about development, cultural/</w:t>
      </w:r>
      <w:r w:rsidR="00C206F3">
        <w:rPr>
          <w:rFonts w:eastAsia="Times New Roman" w:cs="Times New Roman"/>
          <w:sz w:val="24"/>
          <w:szCs w:val="30"/>
        </w:rPr>
        <w:t>linguistic</w:t>
      </w:r>
      <w:r>
        <w:rPr>
          <w:rFonts w:eastAsia="Times New Roman" w:cs="Times New Roman"/>
          <w:sz w:val="24"/>
          <w:szCs w:val="30"/>
        </w:rPr>
        <w:t xml:space="preserve"> considerations, etc.</w:t>
      </w:r>
      <w:r w:rsidR="00C206F3">
        <w:rPr>
          <w:rFonts w:eastAsia="Times New Roman" w:cs="Times New Roman"/>
          <w:sz w:val="24"/>
          <w:szCs w:val="30"/>
        </w:rPr>
        <w:t xml:space="preserve">; ask students to use the information they have </w:t>
      </w:r>
      <w:r w:rsidR="00D3311A">
        <w:rPr>
          <w:rFonts w:eastAsia="Times New Roman" w:cs="Times New Roman"/>
          <w:sz w:val="24"/>
          <w:szCs w:val="30"/>
        </w:rPr>
        <w:t>b</w:t>
      </w:r>
      <w:bookmarkStart w:id="0" w:name="_GoBack"/>
      <w:bookmarkEnd w:id="0"/>
      <w:r w:rsidR="00D3311A">
        <w:rPr>
          <w:rFonts w:eastAsia="Times New Roman" w:cs="Times New Roman"/>
          <w:sz w:val="24"/>
          <w:szCs w:val="30"/>
        </w:rPr>
        <w:t xml:space="preserve">een </w:t>
      </w:r>
      <w:r w:rsidR="00C206F3">
        <w:rPr>
          <w:rFonts w:eastAsia="Times New Roman" w:cs="Times New Roman"/>
          <w:sz w:val="24"/>
          <w:szCs w:val="30"/>
        </w:rPr>
        <w:t>collecting in their observations to draw some conclusions from the data</w:t>
      </w:r>
      <w:r>
        <w:rPr>
          <w:rFonts w:eastAsia="Times New Roman" w:cs="Times New Roman"/>
          <w:sz w:val="24"/>
          <w:szCs w:val="30"/>
        </w:rPr>
        <w:t>).</w:t>
      </w:r>
    </w:p>
    <w:sectPr w:rsidR="00A3144E" w:rsidRPr="00233E68" w:rsidSect="007D08A9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DBC" w:rsidRDefault="00FA5DBC" w:rsidP="00FA5DBC">
      <w:r>
        <w:separator/>
      </w:r>
    </w:p>
  </w:endnote>
  <w:endnote w:type="continuationSeparator" w:id="0">
    <w:p w:rsidR="00FA5DBC" w:rsidRDefault="00FA5DBC" w:rsidP="00FA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DBC" w:rsidRDefault="0014075C">
    <w:pPr>
      <w:pStyle w:val="Footer"/>
    </w:pPr>
    <w:r w:rsidRPr="007D08A9">
      <w:rPr>
        <w:noProof/>
      </w:rPr>
      <w:drawing>
        <wp:anchor distT="0" distB="0" distL="114300" distR="114300" simplePos="0" relativeHeight="251661312" behindDoc="1" locked="0" layoutInCell="1" allowOverlap="1" wp14:anchorId="42D62F3E" wp14:editId="2DDF40E1">
          <wp:simplePos x="0" y="0"/>
          <wp:positionH relativeFrom="column">
            <wp:posOffset>5598160</wp:posOffset>
          </wp:positionH>
          <wp:positionV relativeFrom="paragraph">
            <wp:posOffset>88265</wp:posOffset>
          </wp:positionV>
          <wp:extent cx="629920" cy="438150"/>
          <wp:effectExtent l="0" t="0" r="0" b="0"/>
          <wp:wrapThrough wrapText="bothSides">
            <wp:wrapPolygon edited="0">
              <wp:start x="0" y="0"/>
              <wp:lineTo x="0" y="20661"/>
              <wp:lineTo x="20903" y="20661"/>
              <wp:lineTo x="20903" y="0"/>
              <wp:lineTo x="0" y="0"/>
            </wp:wrapPolygon>
          </wp:wrapThrough>
          <wp:docPr id="1026" name="Picture 2" descr="P:\SCRIPT_NC\Logos and graphics\id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P:\SCRIPT_NC\Logos and graphics\ide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4381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5DBC">
      <w:rPr>
        <w:noProof/>
      </w:rPr>
      <w:drawing>
        <wp:anchor distT="0" distB="0" distL="114300" distR="114300" simplePos="0" relativeHeight="251659264" behindDoc="0" locked="0" layoutInCell="1" allowOverlap="1" wp14:anchorId="74AA3AAC" wp14:editId="4199C2E2">
          <wp:simplePos x="0" y="0"/>
          <wp:positionH relativeFrom="column">
            <wp:posOffset>614680</wp:posOffset>
          </wp:positionH>
          <wp:positionV relativeFrom="paragraph">
            <wp:posOffset>128270</wp:posOffset>
          </wp:positionV>
          <wp:extent cx="2586355" cy="401955"/>
          <wp:effectExtent l="0" t="0" r="444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6355" cy="4019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08A9" w:rsidRPr="007D08A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E5E559" wp14:editId="119C65F8">
              <wp:simplePos x="0" y="0"/>
              <wp:positionH relativeFrom="column">
                <wp:posOffset>-436880</wp:posOffset>
              </wp:positionH>
              <wp:positionV relativeFrom="paragraph">
                <wp:posOffset>8255</wp:posOffset>
              </wp:positionV>
              <wp:extent cx="7741920" cy="0"/>
              <wp:effectExtent l="0" t="19050" r="11430" b="19050"/>
              <wp:wrapNone/>
              <wp:docPr id="34" name="Straight Connector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192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0C8F740" id="Straight Connector 3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4pt,.65pt" to="575.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" strokecolor="#4579b8 [3044]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DBC" w:rsidRDefault="00FA5DBC" w:rsidP="00FA5DBC">
      <w:r>
        <w:separator/>
      </w:r>
    </w:p>
  </w:footnote>
  <w:footnote w:type="continuationSeparator" w:id="0">
    <w:p w:rsidR="00FA5DBC" w:rsidRDefault="00FA5DBC" w:rsidP="00FA5DBC">
      <w:r>
        <w:continuationSeparator/>
      </w:r>
    </w:p>
  </w:footnote>
  <w:footnote w:id="1">
    <w:p w:rsidR="00F04C64" w:rsidRPr="00835746" w:rsidRDefault="00F04C64" w:rsidP="00F04C64">
      <w:pPr>
        <w:rPr>
          <w:rFonts w:eastAsia="Times New Roman" w:cs="Times New Roman"/>
          <w:sz w:val="20"/>
          <w:szCs w:val="30"/>
        </w:rPr>
      </w:pPr>
      <w:r>
        <w:rPr>
          <w:rStyle w:val="FootnoteReference"/>
        </w:rPr>
        <w:footnoteRef/>
      </w:r>
      <w:r>
        <w:t xml:space="preserve"> </w:t>
      </w:r>
      <w:r w:rsidRPr="00835746">
        <w:rPr>
          <w:rFonts w:eastAsia="Times New Roman" w:cs="Times New Roman"/>
          <w:sz w:val="20"/>
          <w:szCs w:val="30"/>
        </w:rPr>
        <w:t xml:space="preserve">NC Curriculum and Assessment Review Committee Working Title, Definition and Criteria for Assessments </w:t>
      </w:r>
    </w:p>
    <w:p w:rsidR="00F04C64" w:rsidRPr="00835746" w:rsidRDefault="00A53DCC" w:rsidP="00F04C64">
      <w:pPr>
        <w:pStyle w:val="FootnoteText"/>
        <w:rPr>
          <w:b/>
        </w:rPr>
      </w:pPr>
      <w:hyperlink r:id="rId1" w:history="1">
        <w:r w:rsidR="00F04C64" w:rsidRPr="00835746">
          <w:rPr>
            <w:rStyle w:val="Hyperlink"/>
            <w:b/>
            <w:u w:val="none"/>
          </w:rPr>
          <w:t>http://ncchildcare.nc.gov/pdf_forms/definition_and_criteria_for_formative_assessments.pdf</w:t>
        </w:r>
      </w:hyperlink>
    </w:p>
    <w:p w:rsidR="00F04C64" w:rsidRDefault="00F04C64" w:rsidP="00F04C6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DBC" w:rsidRDefault="00FA5DBC" w:rsidP="00FA5DBC">
    <w:pPr>
      <w:pStyle w:val="Header"/>
      <w:jc w:val="center"/>
    </w:pPr>
    <w:r w:rsidRPr="00FA5DBC">
      <w:rPr>
        <w:noProof/>
      </w:rPr>
      <w:drawing>
        <wp:inline distT="0" distB="0" distL="0" distR="0" wp14:anchorId="098E6FC5" wp14:editId="3862A12C">
          <wp:extent cx="2423160" cy="709862"/>
          <wp:effectExtent l="0" t="0" r="0" b="0"/>
          <wp:docPr id="205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7098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  <a:extLst/>
                </pic:spPr>
              </pic:pic>
            </a:graphicData>
          </a:graphic>
        </wp:inline>
      </w:drawing>
    </w:r>
  </w:p>
  <w:p w:rsidR="00FA5DBC" w:rsidRDefault="007D08A9" w:rsidP="00FA5DBC">
    <w:pPr>
      <w:pStyle w:val="Header"/>
      <w:jc w:val="center"/>
      <w:rPr>
        <w:b/>
        <w:sz w:val="28"/>
      </w:rPr>
    </w:pPr>
    <w:r w:rsidRPr="007D08A9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F6E640" wp14:editId="4CEC096E">
              <wp:simplePos x="0" y="0"/>
              <wp:positionH relativeFrom="column">
                <wp:posOffset>-436880</wp:posOffset>
              </wp:positionH>
              <wp:positionV relativeFrom="paragraph">
                <wp:posOffset>205105</wp:posOffset>
              </wp:positionV>
              <wp:extent cx="7741920" cy="0"/>
              <wp:effectExtent l="0" t="19050" r="1143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192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3C531FDA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4pt,16.15pt" to="575.2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" strokecolor="#4579b8 [3044]" strokeweight="2.25pt"/>
          </w:pict>
        </mc:Fallback>
      </mc:AlternateContent>
    </w:r>
    <w:r w:rsidR="00FA5DBC" w:rsidRPr="00FA5DBC">
      <w:rPr>
        <w:b/>
        <w:sz w:val="28"/>
      </w:rPr>
      <w:t xml:space="preserve">Ideas and </w:t>
    </w:r>
    <w:r w:rsidR="00FA5DBC">
      <w:rPr>
        <w:b/>
        <w:sz w:val="28"/>
      </w:rPr>
      <w:t>S</w:t>
    </w:r>
    <w:r w:rsidR="00FA5DBC" w:rsidRPr="00FA5DBC">
      <w:rPr>
        <w:b/>
        <w:sz w:val="28"/>
      </w:rPr>
      <w:t xml:space="preserve">trategies </w:t>
    </w:r>
    <w:r w:rsidR="00A415FF">
      <w:rPr>
        <w:b/>
        <w:sz w:val="28"/>
      </w:rPr>
      <w:t>for</w:t>
    </w:r>
    <w:r w:rsidR="00FA5DBC" w:rsidRPr="00FA5DBC">
      <w:rPr>
        <w:b/>
        <w:sz w:val="28"/>
      </w:rPr>
      <w:t xml:space="preserve"> </w:t>
    </w:r>
    <w:r w:rsidR="00FA5DBC">
      <w:rPr>
        <w:b/>
        <w:sz w:val="28"/>
      </w:rPr>
      <w:t>I</w:t>
    </w:r>
    <w:r w:rsidR="00FA5DBC" w:rsidRPr="00FA5DBC">
      <w:rPr>
        <w:b/>
        <w:sz w:val="28"/>
      </w:rPr>
      <w:t xml:space="preserve">ncorporating </w:t>
    </w:r>
    <w:r w:rsidR="00835746">
      <w:rPr>
        <w:b/>
        <w:sz w:val="28"/>
      </w:rPr>
      <w:t>Formative Assessment</w:t>
    </w:r>
  </w:p>
  <w:p w:rsidR="00835746" w:rsidRPr="00FA5DBC" w:rsidRDefault="00835746" w:rsidP="00FA5DBC">
    <w:pPr>
      <w:pStyle w:val="Header"/>
      <w:jc w:val="center"/>
      <w:rPr>
        <w:b/>
        <w:sz w:val="28"/>
      </w:rPr>
    </w:pPr>
    <w:proofErr w:type="gramStart"/>
    <w:r>
      <w:rPr>
        <w:b/>
        <w:sz w:val="28"/>
      </w:rPr>
      <w:t>in</w:t>
    </w:r>
    <w:proofErr w:type="gramEnd"/>
    <w:r>
      <w:rPr>
        <w:b/>
        <w:sz w:val="28"/>
      </w:rPr>
      <w:t xml:space="preserve"> </w:t>
    </w:r>
    <w:r w:rsidR="00233E68">
      <w:rPr>
        <w:b/>
        <w:color w:val="1F497D" w:themeColor="text2"/>
        <w:sz w:val="28"/>
      </w:rPr>
      <w:t>Child Development (conception to age 8)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75C01"/>
    <w:multiLevelType w:val="hybridMultilevel"/>
    <w:tmpl w:val="0DACBD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BC"/>
    <w:rsid w:val="000017A3"/>
    <w:rsid w:val="0014075C"/>
    <w:rsid w:val="00233E68"/>
    <w:rsid w:val="002832A3"/>
    <w:rsid w:val="00387DA8"/>
    <w:rsid w:val="006A694A"/>
    <w:rsid w:val="007D08A9"/>
    <w:rsid w:val="00835746"/>
    <w:rsid w:val="00884D28"/>
    <w:rsid w:val="008E5E03"/>
    <w:rsid w:val="009779D0"/>
    <w:rsid w:val="00A3144E"/>
    <w:rsid w:val="00A415FF"/>
    <w:rsid w:val="00A53DCC"/>
    <w:rsid w:val="00C206F3"/>
    <w:rsid w:val="00D062AF"/>
    <w:rsid w:val="00D3311A"/>
    <w:rsid w:val="00F04C64"/>
    <w:rsid w:val="00FA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D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DBC"/>
  </w:style>
  <w:style w:type="paragraph" w:styleId="Footer">
    <w:name w:val="footer"/>
    <w:basedOn w:val="Normal"/>
    <w:link w:val="FooterChar"/>
    <w:uiPriority w:val="99"/>
    <w:unhideWhenUsed/>
    <w:rsid w:val="00FA5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DBC"/>
  </w:style>
  <w:style w:type="paragraph" w:styleId="NormalWeb">
    <w:name w:val="Normal (Web)"/>
    <w:basedOn w:val="Normal"/>
    <w:uiPriority w:val="99"/>
    <w:semiHidden/>
    <w:unhideWhenUsed/>
    <w:rsid w:val="00FA5DB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D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574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57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7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574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3574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01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233E6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331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D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DBC"/>
  </w:style>
  <w:style w:type="paragraph" w:styleId="Footer">
    <w:name w:val="footer"/>
    <w:basedOn w:val="Normal"/>
    <w:link w:val="FooterChar"/>
    <w:uiPriority w:val="99"/>
    <w:unhideWhenUsed/>
    <w:rsid w:val="00FA5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DBC"/>
  </w:style>
  <w:style w:type="paragraph" w:styleId="NormalWeb">
    <w:name w:val="Normal (Web)"/>
    <w:basedOn w:val="Normal"/>
    <w:uiPriority w:val="99"/>
    <w:semiHidden/>
    <w:unhideWhenUsed/>
    <w:rsid w:val="00FA5DB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D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574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57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7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574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3574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01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233E6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331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eartland.edu/documents/heip/faculty2/CHLD101/Handouts/CommonObservationStrategies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ncchildcare.nc.gov/pdf_forms/definition_and_criteria_for_formative_assessment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53423-17E5-47DC-A154-563E9C33A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fpg</dc:creator>
  <cp:lastModifiedBy>fpg</cp:lastModifiedBy>
  <cp:revision>2</cp:revision>
  <cp:lastPrinted>2015-01-27T17:59:00Z</cp:lastPrinted>
  <dcterms:created xsi:type="dcterms:W3CDTF">2015-02-25T04:55:00Z</dcterms:created>
  <dcterms:modified xsi:type="dcterms:W3CDTF">2015-02-25T04:55:00Z</dcterms:modified>
</cp:coreProperties>
</file>